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0E5EC6" w14:textId="5B133364" w:rsidR="00A6772F" w:rsidRPr="008A4210" w:rsidRDefault="00A6772F" w:rsidP="00A6772F">
      <w:pPr>
        <w:spacing w:before="120" w:after="120" w:line="240" w:lineRule="auto"/>
        <w:jc w:val="center"/>
        <w:rPr>
          <w:i/>
          <w:iCs/>
          <w:color w:val="000000" w:themeColor="text1"/>
        </w:rPr>
      </w:pPr>
      <w:r w:rsidRPr="008A4210">
        <w:rPr>
          <w:i/>
          <w:iCs/>
          <w:color w:val="000000" w:themeColor="text1"/>
        </w:rPr>
        <w:t xml:space="preserve">IL COMMISSARIO STRAORDINARIO DI GOVERNO PER LA REALIZZAZIONE </w:t>
      </w:r>
    </w:p>
    <w:p w14:paraId="408EA88F" w14:textId="14261BE9" w:rsidR="00B1676E" w:rsidRPr="00E53A1F" w:rsidRDefault="00A6772F" w:rsidP="00E53A1F">
      <w:pPr>
        <w:pStyle w:val="Intestazione"/>
        <w:jc w:val="center"/>
        <w:rPr>
          <w:i/>
          <w:iCs/>
          <w:color w:val="000000" w:themeColor="text1"/>
        </w:rPr>
      </w:pPr>
      <w:r w:rsidRPr="008A4210">
        <w:rPr>
          <w:i/>
          <w:iCs/>
          <w:color w:val="000000" w:themeColor="text1"/>
        </w:rPr>
        <w:t>DELLA LINEA 2 DELLA METROPOLITANA DELLA CITTÀ DI TORINO</w:t>
      </w:r>
    </w:p>
    <w:p w14:paraId="347845AC" w14:textId="77777777" w:rsidR="004A418E" w:rsidRDefault="004A418E" w:rsidP="004A418E">
      <w:pPr>
        <w:spacing w:before="120" w:after="120"/>
        <w:jc w:val="center"/>
        <w:rPr>
          <w:b/>
          <w:bCs/>
          <w:noProof/>
          <w:color w:val="767171" w:themeColor="background2" w:themeShade="80"/>
        </w:rPr>
      </w:pPr>
      <w:r w:rsidRPr="001653EE">
        <w:rPr>
          <w:color w:val="767171" w:themeColor="background2" w:themeShade="80"/>
          <w:sz w:val="20"/>
          <w:szCs w:val="20"/>
        </w:rPr>
        <w:t>D.L. 13/2023 convertito in legge 41/2023 (art.33, comma 5-quater) –</w:t>
      </w:r>
      <w:r>
        <w:rPr>
          <w:color w:val="767171" w:themeColor="background2" w:themeShade="80"/>
          <w:sz w:val="20"/>
          <w:szCs w:val="20"/>
        </w:rPr>
        <w:t xml:space="preserve"> </w:t>
      </w:r>
      <w:r w:rsidRPr="001653EE">
        <w:rPr>
          <w:color w:val="767171" w:themeColor="background2" w:themeShade="80"/>
          <w:sz w:val="20"/>
          <w:szCs w:val="20"/>
        </w:rPr>
        <w:t xml:space="preserve">D.P.C.M. </w:t>
      </w:r>
      <w:r>
        <w:rPr>
          <w:color w:val="767171" w:themeColor="background2" w:themeShade="80"/>
          <w:sz w:val="20"/>
          <w:szCs w:val="20"/>
        </w:rPr>
        <w:t>21.11.2023</w:t>
      </w:r>
    </w:p>
    <w:p w14:paraId="32E2FBC1" w14:textId="3E9326A9" w:rsidR="00205FF2" w:rsidRDefault="00205FF2" w:rsidP="00205FF2">
      <w:pPr>
        <w:spacing w:before="120" w:after="120"/>
        <w:rPr>
          <w:noProof/>
        </w:rPr>
      </w:pPr>
    </w:p>
    <w:p w14:paraId="596FE31E" w14:textId="603A8FF7" w:rsidR="00A373CD" w:rsidRPr="00A373CD" w:rsidRDefault="00516A4B" w:rsidP="00287D78">
      <w:pPr>
        <w:spacing w:after="0" w:line="240" w:lineRule="auto"/>
        <w:rPr>
          <w:noProof/>
          <w:color w:val="767171" w:themeColor="background2" w:themeShade="80"/>
        </w:rPr>
      </w:pPr>
      <w:r>
        <w:rPr>
          <w:b/>
          <w:bCs/>
          <w:noProof/>
          <w:color w:val="767171" w:themeColor="background2" w:themeShade="80"/>
        </w:rPr>
        <w:t>Torino lì</w:t>
      </w:r>
      <w:r w:rsidR="00A373CD">
        <w:rPr>
          <w:b/>
          <w:bCs/>
          <w:noProof/>
          <w:color w:val="767171" w:themeColor="background2" w:themeShade="80"/>
        </w:rPr>
        <w:tab/>
      </w:r>
      <w:r w:rsidR="00A373CD">
        <w:rPr>
          <w:b/>
          <w:bCs/>
          <w:noProof/>
          <w:color w:val="767171" w:themeColor="background2" w:themeShade="80"/>
        </w:rPr>
        <w:tab/>
      </w:r>
      <w:r w:rsidR="00A373CD">
        <w:rPr>
          <w:b/>
          <w:bCs/>
          <w:noProof/>
          <w:color w:val="767171" w:themeColor="background2" w:themeShade="80"/>
        </w:rPr>
        <w:tab/>
      </w:r>
      <w:r w:rsidR="00A373CD">
        <w:rPr>
          <w:b/>
          <w:bCs/>
          <w:noProof/>
          <w:color w:val="767171" w:themeColor="background2" w:themeShade="80"/>
        </w:rPr>
        <w:tab/>
      </w:r>
      <w:r w:rsidR="00A373CD">
        <w:rPr>
          <w:b/>
          <w:bCs/>
          <w:noProof/>
          <w:color w:val="767171" w:themeColor="background2" w:themeShade="80"/>
        </w:rPr>
        <w:tab/>
      </w:r>
      <w:r w:rsidR="00A373CD">
        <w:rPr>
          <w:b/>
          <w:bCs/>
          <w:noProof/>
          <w:color w:val="767171" w:themeColor="background2" w:themeShade="80"/>
        </w:rPr>
        <w:tab/>
      </w:r>
    </w:p>
    <w:p w14:paraId="119D368B" w14:textId="1AA0558D" w:rsidR="00DF2E61" w:rsidRDefault="00DF2E61" w:rsidP="00287D78">
      <w:pPr>
        <w:spacing w:after="0" w:line="240" w:lineRule="auto"/>
        <w:rPr>
          <w:rFonts w:ascii="Calibri" w:hAnsi="Calibri" w:cs="Calibri"/>
          <w:bCs/>
        </w:rPr>
      </w:pPr>
      <w:r w:rsidRPr="00A373CD">
        <w:rPr>
          <w:noProof/>
          <w:color w:val="767171" w:themeColor="background2" w:themeShade="80"/>
        </w:rPr>
        <w:t xml:space="preserve">Prot. </w:t>
      </w:r>
      <w:r w:rsidR="009D6E4A" w:rsidRPr="00A373CD">
        <w:rPr>
          <w:noProof/>
          <w:color w:val="767171" w:themeColor="background2" w:themeShade="80"/>
        </w:rPr>
        <w:t>Com</w:t>
      </w:r>
      <w:r w:rsidR="006673EA" w:rsidRPr="00A373CD">
        <w:rPr>
          <w:noProof/>
          <w:color w:val="767171" w:themeColor="background2" w:themeShade="80"/>
        </w:rPr>
        <w:t xml:space="preserve"> </w:t>
      </w:r>
      <w:r w:rsidR="004B5FD3" w:rsidRPr="00A373CD">
        <w:rPr>
          <w:noProof/>
          <w:color w:val="767171" w:themeColor="background2" w:themeShade="80"/>
          <w:highlight w:val="yellow"/>
        </w:rPr>
        <w:t>***</w:t>
      </w:r>
      <w:r w:rsidR="00A373CD" w:rsidRPr="00A373CD">
        <w:rPr>
          <w:noProof/>
          <w:color w:val="767171" w:themeColor="background2" w:themeShade="80"/>
        </w:rPr>
        <w:tab/>
      </w:r>
      <w:r w:rsidR="00A373CD" w:rsidRPr="00A373CD">
        <w:rPr>
          <w:noProof/>
          <w:color w:val="767171" w:themeColor="background2" w:themeShade="80"/>
        </w:rPr>
        <w:tab/>
      </w:r>
      <w:r w:rsidR="00A373CD" w:rsidRPr="00A373CD">
        <w:rPr>
          <w:noProof/>
          <w:color w:val="767171" w:themeColor="background2" w:themeShade="80"/>
        </w:rPr>
        <w:tab/>
      </w:r>
      <w:r w:rsidR="00A373CD" w:rsidRPr="00A373CD">
        <w:rPr>
          <w:noProof/>
          <w:color w:val="767171" w:themeColor="background2" w:themeShade="80"/>
        </w:rPr>
        <w:tab/>
      </w:r>
      <w:r w:rsidR="00A373CD" w:rsidRPr="00A373CD">
        <w:rPr>
          <w:noProof/>
          <w:color w:val="767171" w:themeColor="background2" w:themeShade="80"/>
        </w:rPr>
        <w:tab/>
      </w:r>
      <w:r w:rsidR="00A373CD" w:rsidRPr="00A373CD">
        <w:rPr>
          <w:noProof/>
          <w:color w:val="767171" w:themeColor="background2" w:themeShade="80"/>
        </w:rPr>
        <w:tab/>
      </w:r>
    </w:p>
    <w:p w14:paraId="6613489B" w14:textId="77777777" w:rsidR="00287D78" w:rsidRDefault="00287D78" w:rsidP="00287D78">
      <w:pPr>
        <w:spacing w:after="0" w:line="240" w:lineRule="auto"/>
        <w:ind w:left="709" w:firstLine="4253"/>
        <w:jc w:val="both"/>
        <w:rPr>
          <w:rFonts w:ascii="Calibri" w:eastAsia="Times New Roman" w:hAnsi="Calibri" w:cs="Calibri"/>
          <w:bCs/>
          <w:lang w:eastAsia="it-IT"/>
        </w:rPr>
      </w:pPr>
      <w:r>
        <w:rPr>
          <w:rFonts w:ascii="Calibri" w:eastAsia="Times New Roman" w:hAnsi="Calibri" w:cs="Calibri"/>
          <w:bCs/>
          <w:lang w:eastAsia="it-IT"/>
        </w:rPr>
        <w:t>Spett.le</w:t>
      </w:r>
    </w:p>
    <w:p w14:paraId="0CD55600" w14:textId="77777777" w:rsidR="00287D78" w:rsidRDefault="00287D78" w:rsidP="00287D78">
      <w:pPr>
        <w:spacing w:after="0" w:line="240" w:lineRule="auto"/>
        <w:ind w:left="709" w:firstLine="4253"/>
        <w:jc w:val="both"/>
        <w:rPr>
          <w:rFonts w:ascii="Calibri" w:eastAsia="Times New Roman" w:hAnsi="Calibri" w:cs="Calibri"/>
          <w:bCs/>
          <w:lang w:eastAsia="it-IT"/>
        </w:rPr>
      </w:pPr>
      <w:r>
        <w:rPr>
          <w:rFonts w:ascii="Calibri" w:eastAsia="Times New Roman" w:hAnsi="Calibri" w:cs="Calibri"/>
          <w:bCs/>
          <w:lang w:eastAsia="it-IT"/>
        </w:rPr>
        <w:t xml:space="preserve">GENOVESE CONSULTING S.r.l.s. </w:t>
      </w:r>
    </w:p>
    <w:p w14:paraId="6F5102DB" w14:textId="77777777" w:rsidR="00287D78" w:rsidRDefault="00287D78" w:rsidP="00287D78">
      <w:pPr>
        <w:spacing w:after="0" w:line="240" w:lineRule="auto"/>
        <w:ind w:left="709" w:firstLine="4253"/>
        <w:jc w:val="both"/>
        <w:rPr>
          <w:rFonts w:ascii="Calibri" w:eastAsia="Times New Roman" w:hAnsi="Calibri" w:cs="Calibri"/>
          <w:bCs/>
          <w:lang w:eastAsia="it-IT"/>
        </w:rPr>
      </w:pPr>
      <w:r>
        <w:rPr>
          <w:rFonts w:ascii="Calibri" w:eastAsia="Times New Roman" w:hAnsi="Calibri" w:cs="Calibri"/>
          <w:bCs/>
          <w:lang w:eastAsia="it-IT"/>
        </w:rPr>
        <w:t>Via Stazione, 11</w:t>
      </w:r>
    </w:p>
    <w:p w14:paraId="11E788FE" w14:textId="77777777" w:rsidR="00287D78" w:rsidRDefault="00287D78" w:rsidP="00287D78">
      <w:pPr>
        <w:spacing w:after="0" w:line="240" w:lineRule="auto"/>
        <w:ind w:left="709" w:firstLine="4253"/>
        <w:jc w:val="both"/>
        <w:rPr>
          <w:rFonts w:ascii="Calibri" w:eastAsia="Times New Roman" w:hAnsi="Calibri" w:cs="Calibri"/>
          <w:bCs/>
          <w:lang w:eastAsia="it-IT"/>
        </w:rPr>
      </w:pPr>
      <w:r>
        <w:rPr>
          <w:rFonts w:ascii="Calibri" w:eastAsia="Times New Roman" w:hAnsi="Calibri" w:cs="Calibri"/>
          <w:bCs/>
          <w:lang w:eastAsia="it-IT"/>
        </w:rPr>
        <w:t>10090 – Rosta (TO)</w:t>
      </w:r>
    </w:p>
    <w:p w14:paraId="7A7F2E71" w14:textId="77777777" w:rsidR="00287D78" w:rsidRPr="00B82DAB" w:rsidRDefault="00287D78" w:rsidP="00287D78">
      <w:pPr>
        <w:spacing w:after="0" w:line="240" w:lineRule="auto"/>
        <w:ind w:left="709" w:firstLine="4253"/>
        <w:jc w:val="both"/>
        <w:rPr>
          <w:rFonts w:ascii="Calibri" w:eastAsia="Times New Roman" w:hAnsi="Calibri" w:cs="Calibri"/>
          <w:bCs/>
          <w:lang w:eastAsia="it-IT"/>
        </w:rPr>
      </w:pPr>
      <w:r>
        <w:rPr>
          <w:rFonts w:ascii="Calibri" w:eastAsia="Times New Roman" w:hAnsi="Calibri" w:cs="Calibri"/>
          <w:bCs/>
          <w:lang w:eastAsia="it-IT"/>
        </w:rPr>
        <w:t>Pec: genoveseconsultingsrls</w:t>
      </w:r>
      <w:r w:rsidRPr="00B82DAB">
        <w:rPr>
          <w:rFonts w:ascii="Calibri" w:eastAsia="Times New Roman" w:hAnsi="Calibri" w:cs="Calibri"/>
          <w:bCs/>
          <w:lang w:eastAsia="it-IT"/>
        </w:rPr>
        <w:t>@pec.it</w:t>
      </w:r>
    </w:p>
    <w:p w14:paraId="7C25B1C3" w14:textId="77777777" w:rsidR="00287D78" w:rsidRPr="00D77EA9" w:rsidRDefault="00287D78" w:rsidP="00287D78">
      <w:pPr>
        <w:spacing w:after="0" w:line="240" w:lineRule="auto"/>
        <w:ind w:left="709" w:firstLine="4253"/>
        <w:jc w:val="both"/>
        <w:rPr>
          <w:rFonts w:ascii="Calibri" w:hAnsi="Calibri" w:cs="Calibri"/>
          <w:b/>
          <w:bCs/>
          <w:noProof/>
          <w:color w:val="767171" w:themeColor="background2" w:themeShade="80"/>
        </w:rPr>
      </w:pPr>
    </w:p>
    <w:p w14:paraId="4D218AD6" w14:textId="77777777" w:rsidR="00287D78" w:rsidRDefault="00287D78" w:rsidP="00287D78">
      <w:pPr>
        <w:spacing w:after="0" w:line="240" w:lineRule="auto"/>
        <w:ind w:left="987" w:firstLine="3969"/>
        <w:jc w:val="both"/>
        <w:rPr>
          <w:rFonts w:ascii="Calibri" w:hAnsi="Calibri" w:cs="Calibri"/>
          <w:bCs/>
        </w:rPr>
      </w:pPr>
      <w:r>
        <w:rPr>
          <w:rFonts w:ascii="Calibri" w:hAnsi="Calibri" w:cs="Calibri"/>
          <w:bCs/>
        </w:rPr>
        <w:t>P.C.</w:t>
      </w:r>
    </w:p>
    <w:p w14:paraId="1AD81D78" w14:textId="77777777" w:rsidR="00287D78" w:rsidRDefault="00287D78" w:rsidP="00287D78">
      <w:pPr>
        <w:spacing w:after="0" w:line="240" w:lineRule="auto"/>
        <w:ind w:left="987" w:firstLine="3969"/>
        <w:jc w:val="both"/>
        <w:rPr>
          <w:rFonts w:ascii="Calibri" w:hAnsi="Calibri" w:cs="Calibri"/>
          <w:bCs/>
        </w:rPr>
      </w:pPr>
      <w:r w:rsidRPr="00F60AD7">
        <w:rPr>
          <w:rFonts w:ascii="Calibri" w:hAnsi="Calibri" w:cs="Calibri"/>
          <w:bCs/>
        </w:rPr>
        <w:t>genoveseconsultingsrls@</w:t>
      </w:r>
      <w:r>
        <w:rPr>
          <w:rFonts w:ascii="Calibri" w:hAnsi="Calibri" w:cs="Calibri"/>
          <w:bCs/>
        </w:rPr>
        <w:t>gmail</w:t>
      </w:r>
      <w:r w:rsidRPr="00F60AD7">
        <w:rPr>
          <w:rFonts w:ascii="Calibri" w:hAnsi="Calibri" w:cs="Calibri"/>
          <w:bCs/>
        </w:rPr>
        <w:t>.</w:t>
      </w:r>
      <w:r>
        <w:rPr>
          <w:rFonts w:ascii="Calibri" w:hAnsi="Calibri" w:cs="Calibri"/>
          <w:bCs/>
        </w:rPr>
        <w:t>com</w:t>
      </w:r>
    </w:p>
    <w:p w14:paraId="57422299" w14:textId="77777777" w:rsidR="00DF2E61" w:rsidRDefault="00DF2E61" w:rsidP="00DF2E61">
      <w:pPr>
        <w:spacing w:before="120" w:after="120"/>
        <w:jc w:val="both"/>
        <w:rPr>
          <w:rFonts w:ascii="Calibri" w:hAnsi="Calibri" w:cs="Calibri"/>
          <w:b/>
          <w:bCs/>
        </w:rPr>
      </w:pPr>
    </w:p>
    <w:p w14:paraId="0E476D97" w14:textId="44355974" w:rsidR="00A373CD" w:rsidRPr="00A373CD" w:rsidRDefault="00DF2E61" w:rsidP="00A373CD">
      <w:pPr>
        <w:spacing w:before="120" w:after="240" w:line="240" w:lineRule="auto"/>
        <w:ind w:left="1416" w:hanging="1416"/>
        <w:jc w:val="both"/>
        <w:rPr>
          <w:rFonts w:cstheme="minorHAnsi"/>
          <w:b/>
          <w:bCs/>
        </w:rPr>
      </w:pPr>
      <w:r w:rsidRPr="00AE159D">
        <w:rPr>
          <w:rFonts w:cstheme="minorHAnsi"/>
          <w:b/>
          <w:bCs/>
        </w:rPr>
        <w:t>OGGETTO:</w:t>
      </w:r>
      <w:r w:rsidR="00E26B2E">
        <w:rPr>
          <w:rFonts w:cstheme="minorHAnsi"/>
          <w:b/>
          <w:bCs/>
        </w:rPr>
        <w:t xml:space="preserve"> </w:t>
      </w:r>
      <w:r w:rsidR="000B3508">
        <w:rPr>
          <w:rFonts w:cstheme="minorHAnsi"/>
          <w:b/>
          <w:bCs/>
        </w:rPr>
        <w:tab/>
      </w:r>
      <w:r w:rsidR="00A373CD" w:rsidRPr="00A373CD">
        <w:rPr>
          <w:rFonts w:cstheme="minorHAnsi"/>
          <w:b/>
          <w:bCs/>
        </w:rPr>
        <w:t xml:space="preserve">Affidamento diretto del servizio di </w:t>
      </w:r>
      <w:r w:rsidR="00632F25" w:rsidRPr="00632F25">
        <w:rPr>
          <w:rFonts w:cstheme="minorHAnsi"/>
          <w:b/>
          <w:bCs/>
        </w:rPr>
        <w:t>assistenza tecnico-amministrativa finalizzat</w:t>
      </w:r>
      <w:r w:rsidR="00D63572">
        <w:rPr>
          <w:rFonts w:cstheme="minorHAnsi"/>
          <w:b/>
          <w:bCs/>
        </w:rPr>
        <w:t xml:space="preserve">o </w:t>
      </w:r>
      <w:r w:rsidR="00632F25" w:rsidRPr="00632F25">
        <w:rPr>
          <w:rFonts w:cstheme="minorHAnsi"/>
          <w:b/>
          <w:bCs/>
        </w:rPr>
        <w:t>all’espletamento dei procedimenti espropriativi nell’ambito della realizzazione della Linea 2 della Metropolitana Automatica di Torino (Progetto contrassegnato dal CUP C71F20000020005)</w:t>
      </w:r>
      <w:r w:rsidR="00A373CD" w:rsidRPr="00A373CD">
        <w:rPr>
          <w:rFonts w:cstheme="minorHAnsi"/>
          <w:b/>
          <w:bCs/>
        </w:rPr>
        <w:t>, ai sensi del D.Lgs. n. 36/2023 art. 50 co. 1 lett. b). CIG</w:t>
      </w:r>
      <w:r w:rsidR="00EA0B49">
        <w:rPr>
          <w:rFonts w:cstheme="minorHAnsi"/>
          <w:b/>
          <w:bCs/>
        </w:rPr>
        <w:t xml:space="preserve"> </w:t>
      </w:r>
      <w:r w:rsidR="00AC38D4" w:rsidRPr="00AC38D4">
        <w:rPr>
          <w:rFonts w:cstheme="minorHAnsi"/>
          <w:b/>
          <w:bCs/>
        </w:rPr>
        <w:t>B4C37C2E49</w:t>
      </w:r>
    </w:p>
    <w:p w14:paraId="6543E935" w14:textId="4DB5A01D" w:rsidR="00A373CD" w:rsidRPr="00130F47" w:rsidRDefault="00A373CD" w:rsidP="00DC233F">
      <w:pPr>
        <w:spacing w:after="0" w:line="240" w:lineRule="auto"/>
        <w:ind w:left="1418"/>
        <w:jc w:val="both"/>
        <w:rPr>
          <w:rFonts w:cstheme="minorHAnsi"/>
          <w:b/>
          <w:bCs/>
        </w:rPr>
      </w:pPr>
      <w:r w:rsidRPr="00130F47">
        <w:rPr>
          <w:rFonts w:cstheme="minorHAnsi"/>
          <w:b/>
          <w:bCs/>
        </w:rPr>
        <w:t xml:space="preserve">CPV: </w:t>
      </w:r>
      <w:r w:rsidR="00AC38D4" w:rsidRPr="00130F47">
        <w:rPr>
          <w:rFonts w:cstheme="minorHAnsi"/>
          <w:b/>
          <w:bCs/>
        </w:rPr>
        <w:t>713562 - Servizi di assistenza tecnica</w:t>
      </w:r>
    </w:p>
    <w:p w14:paraId="61A1EF0C" w14:textId="4BCC64BB" w:rsidR="000B3508" w:rsidRDefault="00A373CD" w:rsidP="00DC233F">
      <w:pPr>
        <w:spacing w:after="0" w:line="240" w:lineRule="auto"/>
        <w:ind w:left="1418"/>
        <w:jc w:val="both"/>
        <w:rPr>
          <w:rFonts w:cstheme="minorHAnsi"/>
        </w:rPr>
      </w:pPr>
      <w:r w:rsidRPr="00130F47">
        <w:rPr>
          <w:rFonts w:cstheme="minorHAnsi"/>
          <w:b/>
          <w:bCs/>
        </w:rPr>
        <w:t xml:space="preserve">NUTS: </w:t>
      </w:r>
      <w:r w:rsidR="00EA0B49" w:rsidRPr="00130F47">
        <w:rPr>
          <w:rFonts w:cstheme="minorHAnsi"/>
          <w:b/>
          <w:bCs/>
        </w:rPr>
        <w:t>ITC11</w:t>
      </w:r>
    </w:p>
    <w:p w14:paraId="45950B42" w14:textId="77777777" w:rsidR="00A373CD" w:rsidRDefault="00A373CD" w:rsidP="00DE61BF">
      <w:pPr>
        <w:spacing w:before="120" w:after="240" w:line="240" w:lineRule="auto"/>
        <w:jc w:val="both"/>
        <w:rPr>
          <w:rFonts w:cstheme="minorHAnsi"/>
        </w:rPr>
      </w:pPr>
    </w:p>
    <w:p w14:paraId="5435EDEF" w14:textId="11157177" w:rsidR="008A6618" w:rsidRPr="00FA7E30" w:rsidRDefault="003D310A" w:rsidP="008A6618">
      <w:pPr>
        <w:spacing w:before="120" w:after="120" w:line="276" w:lineRule="auto"/>
        <w:ind w:right="425"/>
        <w:jc w:val="both"/>
        <w:rPr>
          <w:rFonts w:cs="Calibri"/>
        </w:rPr>
      </w:pPr>
      <w:r>
        <w:rPr>
          <w:rFonts w:cs="Calibri"/>
        </w:rPr>
        <w:t>Spett.le GENOVESE CONSULTING S.r.l.s., in persona del legale rappresentante Ing. Genovese</w:t>
      </w:r>
      <w:r w:rsidR="008A6618" w:rsidRPr="00FA7E30">
        <w:rPr>
          <w:rFonts w:cs="Calibri"/>
        </w:rPr>
        <w:t xml:space="preserve">, </w:t>
      </w:r>
    </w:p>
    <w:p w14:paraId="69845B09" w14:textId="12ABB0F8" w:rsidR="00DE61BF" w:rsidRPr="00DE61BF" w:rsidRDefault="008A6618" w:rsidP="00DE61BF">
      <w:pPr>
        <w:spacing w:before="120" w:after="240" w:line="240" w:lineRule="auto"/>
        <w:jc w:val="both"/>
        <w:rPr>
          <w:rFonts w:cstheme="minorHAnsi"/>
        </w:rPr>
      </w:pPr>
      <w:r w:rsidRPr="008A6618">
        <w:rPr>
          <w:rFonts w:cstheme="minorHAnsi"/>
        </w:rPr>
        <w:t>al fine di garantire la realizzazione della Linea 2 della Metropolitana Automatica di Torino, l’art. 33, comma 5-quater del D.L. n. 13/2022, convertito con modificazioni in Legge n. 41/2023, ha previsto la nomina di un Commissario Straordinario con i poteri e le funzioni di cui all'articolo 12, comma 1, secondo periodo, e comma 5, primo e quarto periodo, del D.L n. 77/2021, convertito con modificazioni in Legge n. 108/2021</w:t>
      </w:r>
      <w:r>
        <w:rPr>
          <w:rFonts w:cstheme="minorHAnsi"/>
        </w:rPr>
        <w:t>;</w:t>
      </w:r>
    </w:p>
    <w:p w14:paraId="15A55837" w14:textId="7EAE994D" w:rsidR="00DE61BF" w:rsidRDefault="008A6618" w:rsidP="00DE61BF">
      <w:pPr>
        <w:spacing w:before="120" w:after="240" w:line="240" w:lineRule="auto"/>
        <w:jc w:val="both"/>
        <w:rPr>
          <w:rFonts w:cstheme="minorHAnsi"/>
        </w:rPr>
      </w:pPr>
      <w:r w:rsidRPr="008A6618">
        <w:rPr>
          <w:rFonts w:cstheme="minorHAnsi"/>
        </w:rPr>
        <w:t xml:space="preserve">con Decreto del Presidente del </w:t>
      </w:r>
      <w:proofErr w:type="gramStart"/>
      <w:r w:rsidRPr="008A6618">
        <w:rPr>
          <w:rFonts w:cstheme="minorHAnsi"/>
        </w:rPr>
        <w:t>Consiglio dei Ministri</w:t>
      </w:r>
      <w:proofErr w:type="gramEnd"/>
      <w:r w:rsidRPr="008A6618">
        <w:rPr>
          <w:rFonts w:cstheme="minorHAnsi"/>
        </w:rPr>
        <w:t xml:space="preserve"> del 21 novembre 2023, lo Scrivente è stato nominato quale Commissario Straordinario</w:t>
      </w:r>
      <w:r>
        <w:rPr>
          <w:rFonts w:cstheme="minorHAnsi"/>
        </w:rPr>
        <w:t>, con funzioni di Stazione Appaltante</w:t>
      </w:r>
      <w:r w:rsidR="00FB69E6">
        <w:rPr>
          <w:rFonts w:cstheme="minorHAnsi"/>
        </w:rPr>
        <w:t xml:space="preserve"> ()</w:t>
      </w:r>
      <w:r>
        <w:rPr>
          <w:rFonts w:cstheme="minorHAnsi"/>
        </w:rPr>
        <w:t>,</w:t>
      </w:r>
      <w:r w:rsidRPr="008A6618">
        <w:rPr>
          <w:rFonts w:cstheme="minorHAnsi"/>
        </w:rPr>
        <w:t xml:space="preserve"> con durata dalla data di sottoscrizione del DPCM fino alla consegna della Linea 2 di Metropolitana al soggetto gestore in via ordinaria</w:t>
      </w:r>
      <w:r>
        <w:rPr>
          <w:rFonts w:cstheme="minorHAnsi"/>
        </w:rPr>
        <w:t>;</w:t>
      </w:r>
    </w:p>
    <w:p w14:paraId="333D4DA1" w14:textId="50652280" w:rsidR="006A3526" w:rsidRPr="006A3526" w:rsidRDefault="006A3526" w:rsidP="006A3526">
      <w:pPr>
        <w:spacing w:before="120" w:after="240" w:line="240" w:lineRule="auto"/>
        <w:jc w:val="both"/>
        <w:rPr>
          <w:rFonts w:cstheme="minorHAnsi"/>
        </w:rPr>
      </w:pPr>
      <w:r>
        <w:rPr>
          <w:rFonts w:cstheme="minorHAnsi"/>
        </w:rPr>
        <w:t>i</w:t>
      </w:r>
      <w:r w:rsidRPr="006A3526">
        <w:rPr>
          <w:rFonts w:cstheme="minorHAnsi"/>
        </w:rPr>
        <w:t>l Commissario Straordinario, d’intesa con la Città, intende approvare il PFTE ai sensi del D.lgs. 36/2023 della tratta “Rebaudengo - Politecnico”, da realizzarsi</w:t>
      </w:r>
      <w:r>
        <w:rPr>
          <w:rFonts w:cstheme="minorHAnsi"/>
        </w:rPr>
        <w:t xml:space="preserve"> </w:t>
      </w:r>
      <w:r w:rsidRPr="006A3526">
        <w:rPr>
          <w:rFonts w:cstheme="minorHAnsi"/>
        </w:rPr>
        <w:t>in due Lotti funzionali, di cui il primo lotto “Rebaudengo-Porta Nuova”, rimodulato in coerenza con le risorse finanziarie assegnate</w:t>
      </w:r>
      <w:r>
        <w:rPr>
          <w:rFonts w:cstheme="minorHAnsi"/>
        </w:rPr>
        <w:t>;</w:t>
      </w:r>
    </w:p>
    <w:p w14:paraId="49C1D7F7" w14:textId="727546EA" w:rsidR="006A3526" w:rsidRPr="006A3526" w:rsidRDefault="006A3526" w:rsidP="00130F47">
      <w:pPr>
        <w:numPr>
          <w:ilvl w:val="0"/>
          <w:numId w:val="34"/>
        </w:numPr>
        <w:spacing w:before="120" w:after="240" w:line="240" w:lineRule="auto"/>
        <w:jc w:val="both"/>
        <w:rPr>
          <w:rFonts w:cstheme="minorHAnsi"/>
        </w:rPr>
      </w:pPr>
      <w:r>
        <w:rPr>
          <w:rFonts w:cstheme="minorHAnsi"/>
        </w:rPr>
        <w:t>c</w:t>
      </w:r>
      <w:r w:rsidRPr="006A3526">
        <w:rPr>
          <w:rFonts w:cstheme="minorHAnsi"/>
        </w:rPr>
        <w:t>on l’approvazione del PFTE ai sensi del D.Lgs. n. 36/2023, (c.d. “Nuovo Codice dei Contratti Pubblici), del Lotto Funzionale 1 rimodulato Rebaudengo - Porta Nuova, il Commissario Straordinario assumerà il ruolo di autorità espropriante e provvederà a dichiarare la pubblica utilità preordinata agli espropri</w:t>
      </w:r>
      <w:r>
        <w:rPr>
          <w:rFonts w:cstheme="minorHAnsi"/>
        </w:rPr>
        <w:t>;</w:t>
      </w:r>
    </w:p>
    <w:p w14:paraId="7A185A34" w14:textId="5BA6B549" w:rsidR="008A6618" w:rsidRPr="00DE61BF" w:rsidRDefault="008A6618" w:rsidP="00DE61BF">
      <w:pPr>
        <w:spacing w:before="120" w:after="240" w:line="240" w:lineRule="auto"/>
        <w:jc w:val="both"/>
        <w:rPr>
          <w:rFonts w:cstheme="minorHAnsi"/>
        </w:rPr>
      </w:pPr>
      <w:r>
        <w:rPr>
          <w:rFonts w:cstheme="minorHAnsi"/>
        </w:rPr>
        <w:lastRenderedPageBreak/>
        <w:t xml:space="preserve">considerato il </w:t>
      </w:r>
      <w:r w:rsidRPr="008A6618">
        <w:rPr>
          <w:rFonts w:cstheme="minorHAnsi"/>
        </w:rPr>
        <w:t>preminente interesse del Commissario</w:t>
      </w:r>
      <w:r w:rsidR="001A0EF8">
        <w:rPr>
          <w:rFonts w:cstheme="minorHAnsi"/>
        </w:rPr>
        <w:t xml:space="preserve"> ad individuare </w:t>
      </w:r>
      <w:r w:rsidR="001A0EF8" w:rsidRPr="006212F1">
        <w:rPr>
          <w:rFonts w:cstheme="minorHAnsi"/>
        </w:rPr>
        <w:t xml:space="preserve">un operatore economico </w:t>
      </w:r>
      <w:r w:rsidR="00492DA1">
        <w:rPr>
          <w:rFonts w:cstheme="minorHAnsi"/>
        </w:rPr>
        <w:t xml:space="preserve">in grado di </w:t>
      </w:r>
      <w:r w:rsidR="002A65C4">
        <w:rPr>
          <w:rFonts w:cstheme="minorHAnsi"/>
        </w:rPr>
        <w:t xml:space="preserve">fornire </w:t>
      </w:r>
      <w:r w:rsidR="002A65C4" w:rsidRPr="006212F1">
        <w:rPr>
          <w:rFonts w:cstheme="minorHAnsi"/>
        </w:rPr>
        <w:t>un supporto altamente specialistico in merito all’attuazione delle procedure espropriativ</w:t>
      </w:r>
      <w:r w:rsidR="009F404D">
        <w:rPr>
          <w:rFonts w:cstheme="minorHAnsi"/>
        </w:rPr>
        <w:t>e,</w:t>
      </w:r>
      <w:r w:rsidR="002A65C4" w:rsidRPr="006212F1">
        <w:rPr>
          <w:rFonts w:cstheme="minorHAnsi"/>
        </w:rPr>
        <w:t xml:space="preserve"> </w:t>
      </w:r>
      <w:r w:rsidR="006212F1" w:rsidRPr="006212F1">
        <w:rPr>
          <w:rFonts w:cstheme="minorHAnsi"/>
        </w:rPr>
        <w:t xml:space="preserve">al fine di adottare quanto prima il provvedimento che dispone la pubblica utilità dell’opera e, di conseguenza, </w:t>
      </w:r>
      <w:r w:rsidR="00734B88">
        <w:rPr>
          <w:rFonts w:cstheme="minorHAnsi"/>
        </w:rPr>
        <w:t xml:space="preserve">di </w:t>
      </w:r>
      <w:r w:rsidR="006212F1" w:rsidRPr="006212F1">
        <w:rPr>
          <w:rFonts w:cstheme="minorHAnsi"/>
        </w:rPr>
        <w:t xml:space="preserve">avviare le </w:t>
      </w:r>
      <w:r w:rsidR="00B5149E">
        <w:rPr>
          <w:rFonts w:cstheme="minorHAnsi"/>
        </w:rPr>
        <w:t xml:space="preserve">suddette procedure </w:t>
      </w:r>
      <w:r w:rsidR="00734B88">
        <w:rPr>
          <w:rFonts w:cstheme="minorHAnsi"/>
        </w:rPr>
        <w:t>volte</w:t>
      </w:r>
      <w:r w:rsidR="006212F1" w:rsidRPr="006212F1">
        <w:rPr>
          <w:rFonts w:cstheme="minorHAnsi"/>
        </w:rPr>
        <w:t xml:space="preserve"> ad ottenere la disponibilità giuridica delle aree interessate dalla realizzazione della stessa, ai sensi del D.P.R. 327/2001 e s.m.i.</w:t>
      </w:r>
      <w:r>
        <w:rPr>
          <w:rFonts w:cstheme="minorHAnsi"/>
        </w:rPr>
        <w:t>;</w:t>
      </w:r>
    </w:p>
    <w:p w14:paraId="432DEA6E" w14:textId="2313A696" w:rsidR="008A6618" w:rsidRDefault="008A6618" w:rsidP="00DE61BF">
      <w:pPr>
        <w:spacing w:before="120" w:after="240" w:line="240" w:lineRule="auto"/>
        <w:jc w:val="both"/>
        <w:rPr>
          <w:rFonts w:cstheme="minorHAnsi"/>
        </w:rPr>
      </w:pPr>
      <w:r w:rsidRPr="008A6618">
        <w:rPr>
          <w:rFonts w:cstheme="minorHAnsi"/>
        </w:rPr>
        <w:t xml:space="preserve">acquisita la Sua disponibilità a </w:t>
      </w:r>
      <w:r>
        <w:rPr>
          <w:rFonts w:cstheme="minorHAnsi"/>
        </w:rPr>
        <w:t xml:space="preserve">fornire il supporto </w:t>
      </w:r>
      <w:r w:rsidR="00065C0D">
        <w:rPr>
          <w:rFonts w:cstheme="minorHAnsi"/>
        </w:rPr>
        <w:t>tecnico-amministrativo</w:t>
      </w:r>
      <w:r>
        <w:rPr>
          <w:rFonts w:cstheme="minorHAnsi"/>
        </w:rPr>
        <w:t xml:space="preserve"> necessario al Commissario Straordinario nell’ambito dell</w:t>
      </w:r>
      <w:r w:rsidR="00065C0D">
        <w:rPr>
          <w:rFonts w:cstheme="minorHAnsi"/>
        </w:rPr>
        <w:t>e suddette procedure espropriative</w:t>
      </w:r>
      <w:r>
        <w:rPr>
          <w:rFonts w:cstheme="minorHAnsi"/>
        </w:rPr>
        <w:t>;</w:t>
      </w:r>
    </w:p>
    <w:p w14:paraId="7082EF6E" w14:textId="7298D738" w:rsidR="008A6618" w:rsidRPr="008A6618" w:rsidRDefault="008A6618" w:rsidP="008A6618">
      <w:pPr>
        <w:spacing w:before="120" w:after="240" w:line="240" w:lineRule="auto"/>
        <w:jc w:val="both"/>
        <w:rPr>
          <w:rFonts w:cstheme="minorHAnsi"/>
        </w:rPr>
      </w:pPr>
      <w:r w:rsidRPr="008A6618">
        <w:rPr>
          <w:rFonts w:cstheme="minorHAnsi"/>
        </w:rPr>
        <w:t xml:space="preserve">visto il preventivo di spesa da Lei formulato </w:t>
      </w:r>
      <w:r w:rsidR="0031792D">
        <w:rPr>
          <w:rFonts w:cstheme="minorHAnsi"/>
        </w:rPr>
        <w:t xml:space="preserve">il 5 dicembre </w:t>
      </w:r>
      <w:r w:rsidRPr="008A6618">
        <w:rPr>
          <w:rFonts w:cstheme="minorHAnsi"/>
        </w:rPr>
        <w:t>u.s.</w:t>
      </w:r>
      <w:r w:rsidR="008E1FA4">
        <w:rPr>
          <w:rFonts w:cstheme="minorHAnsi"/>
        </w:rPr>
        <w:t xml:space="preserve">, in riscontro alla richiesta </w:t>
      </w:r>
      <w:r w:rsidR="007F33DF">
        <w:rPr>
          <w:rFonts w:cstheme="minorHAnsi"/>
        </w:rPr>
        <w:t>avanzata</w:t>
      </w:r>
      <w:r w:rsidR="00E20055">
        <w:rPr>
          <w:rFonts w:cstheme="minorHAnsi"/>
        </w:rPr>
        <w:t xml:space="preserve"> con la </w:t>
      </w:r>
      <w:bookmarkStart w:id="0" w:name="_Hlk186701329"/>
      <w:r w:rsidR="00E20055">
        <w:rPr>
          <w:rFonts w:cstheme="minorHAnsi"/>
        </w:rPr>
        <w:t xml:space="preserve">nota </w:t>
      </w:r>
      <w:r w:rsidR="00E20055" w:rsidRPr="004D7E9B">
        <w:rPr>
          <w:rFonts w:cstheme="minorHAnsi"/>
        </w:rPr>
        <w:t xml:space="preserve">prot. </w:t>
      </w:r>
      <w:r w:rsidR="00701526" w:rsidRPr="004D7E9B">
        <w:rPr>
          <w:rFonts w:cstheme="minorHAnsi"/>
        </w:rPr>
        <w:t>Com</w:t>
      </w:r>
      <w:r w:rsidR="004D7E9B" w:rsidRPr="004D7E9B">
        <w:rPr>
          <w:rFonts w:cstheme="minorHAnsi"/>
        </w:rPr>
        <w:t>59</w:t>
      </w:r>
      <w:r w:rsidR="00701526" w:rsidRPr="004D7E9B">
        <w:rPr>
          <w:rFonts w:cstheme="minorHAnsi"/>
        </w:rPr>
        <w:t xml:space="preserve"> del </w:t>
      </w:r>
      <w:r w:rsidR="004D7E9B" w:rsidRPr="004D7E9B">
        <w:rPr>
          <w:rFonts w:cstheme="minorHAnsi"/>
        </w:rPr>
        <w:t>21</w:t>
      </w:r>
      <w:r w:rsidR="00701526" w:rsidRPr="004D7E9B">
        <w:rPr>
          <w:rFonts w:cstheme="minorHAnsi"/>
        </w:rPr>
        <w:t>/11/2024</w:t>
      </w:r>
      <w:bookmarkEnd w:id="0"/>
      <w:r w:rsidR="007C3FB2" w:rsidRPr="004D7E9B">
        <w:rPr>
          <w:rFonts w:cstheme="minorHAnsi"/>
        </w:rPr>
        <w:t>;</w:t>
      </w:r>
    </w:p>
    <w:p w14:paraId="510D0153" w14:textId="3034FCFD" w:rsidR="00CC2620" w:rsidRDefault="00CC2620" w:rsidP="00DE61BF">
      <w:pPr>
        <w:spacing w:before="120" w:after="240" w:line="240" w:lineRule="auto"/>
        <w:jc w:val="both"/>
        <w:rPr>
          <w:rFonts w:cstheme="minorHAnsi"/>
        </w:rPr>
      </w:pPr>
      <w:r w:rsidRPr="00436CA9">
        <w:rPr>
          <w:rFonts w:cstheme="minorHAnsi"/>
        </w:rPr>
        <w:t>considerati i parametri di riferimento di cui al il D.M. 1</w:t>
      </w:r>
      <w:r w:rsidR="006A3526" w:rsidRPr="00130F47">
        <w:rPr>
          <w:rFonts w:cstheme="minorHAnsi"/>
        </w:rPr>
        <w:t>7</w:t>
      </w:r>
      <w:r w:rsidRPr="00436CA9">
        <w:rPr>
          <w:rFonts w:cstheme="minorHAnsi"/>
        </w:rPr>
        <w:t xml:space="preserve"> </w:t>
      </w:r>
      <w:r w:rsidR="006A3526" w:rsidRPr="00130F47">
        <w:rPr>
          <w:rFonts w:cstheme="minorHAnsi"/>
        </w:rPr>
        <w:t>giugno</w:t>
      </w:r>
      <w:r w:rsidRPr="00436CA9">
        <w:rPr>
          <w:rFonts w:cstheme="minorHAnsi"/>
        </w:rPr>
        <w:t xml:space="preserve"> 201</w:t>
      </w:r>
      <w:r w:rsidR="006A3526" w:rsidRPr="00130F47">
        <w:rPr>
          <w:rFonts w:cstheme="minorHAnsi"/>
        </w:rPr>
        <w:t>6</w:t>
      </w:r>
      <w:r w:rsidRPr="00436CA9">
        <w:rPr>
          <w:rFonts w:cstheme="minorHAnsi"/>
        </w:rPr>
        <w:t xml:space="preserve"> </w:t>
      </w:r>
      <w:r w:rsidR="006A3526" w:rsidRPr="00130F47">
        <w:rPr>
          <w:rFonts w:cstheme="minorHAnsi"/>
        </w:rPr>
        <w:t>(ove applicabile)</w:t>
      </w:r>
      <w:r w:rsidRPr="00436CA9">
        <w:rPr>
          <w:rFonts w:cstheme="minorHAnsi"/>
        </w:rPr>
        <w:t xml:space="preserve"> e della l. n. 49/2023, e il compenso proporzionato alla quantità e alla qualità del lavoro, al contenuto e alle caratteristiche della prestazione professionale</w:t>
      </w:r>
      <w:r w:rsidR="007C3FB2" w:rsidRPr="00436CA9">
        <w:rPr>
          <w:rFonts w:cstheme="minorHAnsi"/>
        </w:rPr>
        <w:t>;</w:t>
      </w:r>
    </w:p>
    <w:p w14:paraId="240409DC" w14:textId="3F224EAF" w:rsidR="007C3FB2" w:rsidRDefault="007C3FB2" w:rsidP="00DE61BF">
      <w:pPr>
        <w:spacing w:before="120" w:after="240" w:line="240" w:lineRule="auto"/>
        <w:jc w:val="both"/>
        <w:rPr>
          <w:rFonts w:cstheme="minorHAnsi"/>
        </w:rPr>
      </w:pPr>
      <w:r>
        <w:rPr>
          <w:rFonts w:cstheme="minorHAnsi"/>
        </w:rPr>
        <w:t xml:space="preserve">visto che con ordinanza n. 1 del </w:t>
      </w:r>
      <w:r w:rsidR="006301CA">
        <w:rPr>
          <w:rFonts w:cstheme="minorHAnsi"/>
        </w:rPr>
        <w:t>Commissario Straordinario,</w:t>
      </w:r>
      <w:r>
        <w:rPr>
          <w:rFonts w:cstheme="minorHAnsi"/>
        </w:rPr>
        <w:t xml:space="preserve"> Infratrasporti.To s.r.l. (anche solo “Infra.To”) è stata individuata quale società a supporto tecnico-operativo del Commissario;</w:t>
      </w:r>
    </w:p>
    <w:p w14:paraId="55AB8EDA" w14:textId="3518D084" w:rsidR="007C3FB2" w:rsidRDefault="007C3FB2" w:rsidP="00DE61BF">
      <w:pPr>
        <w:spacing w:before="120" w:after="240" w:line="240" w:lineRule="auto"/>
        <w:jc w:val="both"/>
        <w:rPr>
          <w:rFonts w:cstheme="minorHAnsi"/>
        </w:rPr>
      </w:pPr>
      <w:r w:rsidRPr="00530DC0">
        <w:rPr>
          <w:rFonts w:cstheme="minorHAnsi"/>
        </w:rPr>
        <w:t>vist</w:t>
      </w:r>
      <w:r w:rsidR="00DC233F" w:rsidRPr="00530DC0">
        <w:rPr>
          <w:rFonts w:cstheme="minorHAnsi"/>
        </w:rPr>
        <w:t>a</w:t>
      </w:r>
      <w:r w:rsidRPr="00530DC0">
        <w:rPr>
          <w:rFonts w:cstheme="minorHAnsi"/>
        </w:rPr>
        <w:t xml:space="preserve"> l’ordinanza n. </w:t>
      </w:r>
      <w:r w:rsidR="006B1D6D">
        <w:rPr>
          <w:rFonts w:cstheme="minorHAnsi"/>
        </w:rPr>
        <w:t>9</w:t>
      </w:r>
      <w:r w:rsidRPr="00530DC0">
        <w:rPr>
          <w:rFonts w:cstheme="minorHAnsi"/>
        </w:rPr>
        <w:t xml:space="preserve"> del</w:t>
      </w:r>
      <w:r w:rsidR="00530DC0" w:rsidRPr="00530DC0">
        <w:rPr>
          <w:rFonts w:cstheme="minorHAnsi"/>
        </w:rPr>
        <w:t>l’8</w:t>
      </w:r>
      <w:r w:rsidR="00DC233F" w:rsidRPr="00530DC0">
        <w:rPr>
          <w:rFonts w:cstheme="minorHAnsi"/>
        </w:rPr>
        <w:t xml:space="preserve"> </w:t>
      </w:r>
      <w:r w:rsidR="00530DC0" w:rsidRPr="00530DC0">
        <w:rPr>
          <w:rFonts w:cstheme="minorHAnsi"/>
        </w:rPr>
        <w:t>gennaio</w:t>
      </w:r>
      <w:r w:rsidR="00DC233F" w:rsidRPr="00530DC0">
        <w:rPr>
          <w:rFonts w:cstheme="minorHAnsi"/>
        </w:rPr>
        <w:t xml:space="preserve"> 202</w:t>
      </w:r>
      <w:r w:rsidR="00530DC0" w:rsidRPr="00530DC0">
        <w:rPr>
          <w:rFonts w:cstheme="minorHAnsi"/>
        </w:rPr>
        <w:t>5</w:t>
      </w:r>
      <w:r w:rsidR="00DC233F">
        <w:rPr>
          <w:rFonts w:cstheme="minorHAnsi"/>
        </w:rPr>
        <w:t>;</w:t>
      </w:r>
    </w:p>
    <w:p w14:paraId="5E716C41" w14:textId="7D8DCDC6" w:rsidR="0049205A" w:rsidRDefault="007C3FB2" w:rsidP="003D3875">
      <w:pPr>
        <w:spacing w:before="120" w:after="240" w:line="240" w:lineRule="auto"/>
        <w:jc w:val="both"/>
        <w:rPr>
          <w:rFonts w:cstheme="minorHAnsi"/>
        </w:rPr>
      </w:pPr>
      <w:r>
        <w:rPr>
          <w:rFonts w:cstheme="minorHAnsi"/>
        </w:rPr>
        <w:t>d</w:t>
      </w:r>
      <w:r w:rsidR="00CC2620">
        <w:rPr>
          <w:rFonts w:cstheme="minorHAnsi"/>
        </w:rPr>
        <w:t>ato atto che lo Scrivente Commissario Straordinario è anche RUP</w:t>
      </w:r>
      <w:r>
        <w:rPr>
          <w:rFonts w:cstheme="minorHAnsi"/>
        </w:rPr>
        <w:t xml:space="preserve"> del presente affidamento</w:t>
      </w:r>
      <w:r w:rsidR="00CC2620">
        <w:rPr>
          <w:rFonts w:cstheme="minorHAnsi"/>
        </w:rPr>
        <w:t>;</w:t>
      </w:r>
    </w:p>
    <w:p w14:paraId="5A4CBE81" w14:textId="1808FC1A" w:rsidR="00CC2620" w:rsidRPr="003D3875" w:rsidRDefault="007C3FB2" w:rsidP="003D3875">
      <w:pPr>
        <w:spacing w:before="120" w:after="240" w:line="240" w:lineRule="auto"/>
        <w:jc w:val="both"/>
        <w:rPr>
          <w:rFonts w:cstheme="minorHAnsi"/>
        </w:rPr>
      </w:pPr>
      <w:r>
        <w:rPr>
          <w:rFonts w:cstheme="minorHAnsi"/>
        </w:rPr>
        <w:t>d</w:t>
      </w:r>
      <w:r w:rsidR="00CC2620">
        <w:rPr>
          <w:rFonts w:cstheme="minorHAnsi"/>
        </w:rPr>
        <w:t>ato altresì atto che l’</w:t>
      </w:r>
      <w:r w:rsidR="00B57B5C">
        <w:rPr>
          <w:rFonts w:cstheme="minorHAnsi"/>
        </w:rPr>
        <w:t>Ing. Fabio Cocito</w:t>
      </w:r>
      <w:r>
        <w:rPr>
          <w:rFonts w:cstheme="minorHAnsi"/>
        </w:rPr>
        <w:t>, dipendente di Infra.To</w:t>
      </w:r>
      <w:r w:rsidR="00B57B5C">
        <w:rPr>
          <w:rFonts w:cstheme="minorHAnsi"/>
        </w:rPr>
        <w:t xml:space="preserve"> e Responsabile dei Procedimenti Esp</w:t>
      </w:r>
      <w:r w:rsidR="00BC1F95">
        <w:rPr>
          <w:rFonts w:cstheme="minorHAnsi"/>
        </w:rPr>
        <w:t>ropriativi</w:t>
      </w:r>
      <w:r w:rsidR="00FE74D7">
        <w:rPr>
          <w:rFonts w:cstheme="minorHAnsi"/>
        </w:rPr>
        <w:t xml:space="preserve"> per conto della stessa Società</w:t>
      </w:r>
      <w:r>
        <w:rPr>
          <w:rFonts w:cstheme="minorHAnsi"/>
        </w:rPr>
        <w:t>, è nominat</w:t>
      </w:r>
      <w:r w:rsidR="00B57B5C">
        <w:rPr>
          <w:rFonts w:cstheme="minorHAnsi"/>
        </w:rPr>
        <w:t>o</w:t>
      </w:r>
      <w:r>
        <w:rPr>
          <w:rFonts w:cstheme="minorHAnsi"/>
        </w:rPr>
        <w:t xml:space="preserve"> DEC del presente affidamento</w:t>
      </w:r>
      <w:r w:rsidR="006A3526">
        <w:rPr>
          <w:rFonts w:cstheme="minorHAnsi"/>
        </w:rPr>
        <w:t>;</w:t>
      </w:r>
    </w:p>
    <w:p w14:paraId="5923DCA8" w14:textId="77777777" w:rsidR="007C3FB2" w:rsidRPr="003D3875" w:rsidRDefault="007C3FB2" w:rsidP="003D3875">
      <w:pPr>
        <w:spacing w:before="120" w:after="240" w:line="240" w:lineRule="auto"/>
        <w:jc w:val="both"/>
        <w:rPr>
          <w:rFonts w:cstheme="minorHAnsi"/>
        </w:rPr>
      </w:pPr>
      <w:r w:rsidRPr="003D3875">
        <w:rPr>
          <w:rFonts w:cstheme="minorHAnsi"/>
        </w:rPr>
        <w:t>con la presente lettera di incarico</w:t>
      </w:r>
    </w:p>
    <w:p w14:paraId="4FD4F4E5" w14:textId="77777777" w:rsidR="007C3FB2" w:rsidRPr="00A73177" w:rsidRDefault="007C3FB2" w:rsidP="007C3FB2">
      <w:pPr>
        <w:spacing w:after="120" w:line="276" w:lineRule="auto"/>
        <w:jc w:val="center"/>
        <w:rPr>
          <w:rFonts w:cs="Calibri"/>
        </w:rPr>
      </w:pPr>
      <w:r w:rsidRPr="00A73177">
        <w:rPr>
          <w:rFonts w:cs="Calibri"/>
        </w:rPr>
        <w:t>affida</w:t>
      </w:r>
    </w:p>
    <w:p w14:paraId="57235E45" w14:textId="68F91EF8" w:rsidR="003D3875" w:rsidRPr="00A73177" w:rsidRDefault="003D3875" w:rsidP="005B646F">
      <w:pPr>
        <w:suppressAutoHyphens/>
        <w:spacing w:after="120" w:line="276" w:lineRule="auto"/>
        <w:ind w:right="-1"/>
        <w:jc w:val="both"/>
        <w:outlineLvl w:val="0"/>
      </w:pPr>
      <w:r w:rsidRPr="003D3875">
        <w:rPr>
          <w:rFonts w:cstheme="minorHAnsi"/>
        </w:rPr>
        <w:t xml:space="preserve">a </w:t>
      </w:r>
      <w:r w:rsidR="00FE74D7" w:rsidRPr="00FE74D7">
        <w:rPr>
          <w:rFonts w:cstheme="minorHAnsi"/>
          <w:bCs/>
        </w:rPr>
        <w:t>GENOVESE CONSULTING S.r.l.s.</w:t>
      </w:r>
      <w:r w:rsidRPr="003D3875">
        <w:rPr>
          <w:rFonts w:cstheme="minorHAnsi"/>
        </w:rPr>
        <w:t>, in persona dell</w:t>
      </w:r>
      <w:r w:rsidR="00FE74D7">
        <w:rPr>
          <w:rFonts w:cstheme="minorHAnsi"/>
        </w:rPr>
        <w:t>’Ing. Davide Genovese</w:t>
      </w:r>
      <w:r w:rsidRPr="003D3875">
        <w:rPr>
          <w:rFonts w:cstheme="minorHAnsi"/>
        </w:rPr>
        <w:t xml:space="preserve">, P.IVA/CF: </w:t>
      </w:r>
      <w:r w:rsidR="005B646F" w:rsidRPr="005B646F">
        <w:rPr>
          <w:rFonts w:cstheme="minorHAnsi"/>
        </w:rPr>
        <w:t>12713530017</w:t>
      </w:r>
      <w:r w:rsidRPr="003D3875">
        <w:rPr>
          <w:rFonts w:cstheme="minorHAnsi"/>
        </w:rPr>
        <w:t xml:space="preserve">, con sede in </w:t>
      </w:r>
      <w:r w:rsidR="00FE74D7">
        <w:rPr>
          <w:rFonts w:cstheme="minorHAnsi"/>
        </w:rPr>
        <w:t>Rosta (TO)</w:t>
      </w:r>
      <w:r w:rsidRPr="003D3875">
        <w:rPr>
          <w:rFonts w:cstheme="minorHAnsi"/>
        </w:rPr>
        <w:t xml:space="preserve">, </w:t>
      </w:r>
      <w:r w:rsidR="005B646F">
        <w:rPr>
          <w:rFonts w:cstheme="minorHAnsi"/>
        </w:rPr>
        <w:t>Via Stazione 1</w:t>
      </w:r>
      <w:r w:rsidRPr="003D3875">
        <w:rPr>
          <w:rFonts w:cstheme="minorHAnsi"/>
        </w:rPr>
        <w:t>1</w:t>
      </w:r>
      <w:r>
        <w:rPr>
          <w:rFonts w:cstheme="minorHAnsi"/>
        </w:rPr>
        <w:t xml:space="preserve">, </w:t>
      </w:r>
      <w:r w:rsidRPr="000E12A4">
        <w:rPr>
          <w:rFonts w:ascii="Calibri" w:hAnsi="Calibri" w:cs="Calibri"/>
        </w:rPr>
        <w:t xml:space="preserve">il servizio </w:t>
      </w:r>
      <w:r w:rsidR="00254C68" w:rsidRPr="00254C68">
        <w:rPr>
          <w:rFonts w:ascii="Calibri" w:hAnsi="Calibri" w:cs="Calibri"/>
        </w:rPr>
        <w:t>di assistenza tecnico-amministrativa finalizzat</w:t>
      </w:r>
      <w:r w:rsidR="00254C68">
        <w:rPr>
          <w:rFonts w:ascii="Calibri" w:hAnsi="Calibri" w:cs="Calibri"/>
        </w:rPr>
        <w:t>o</w:t>
      </w:r>
      <w:r w:rsidR="00254C68" w:rsidRPr="00254C68">
        <w:rPr>
          <w:rFonts w:ascii="Calibri" w:hAnsi="Calibri" w:cs="Calibri"/>
        </w:rPr>
        <w:t xml:space="preserve"> all’espletamento dei procedimenti espropriativi nell’ambito della realizzazione della Linea 2 della Metropolitana Automatica di Torino</w:t>
      </w:r>
      <w:r w:rsidRPr="000E12A4">
        <w:rPr>
          <w:rFonts w:ascii="Calibri" w:hAnsi="Calibri" w:cs="Calibri"/>
        </w:rPr>
        <w:t>, ai sensi del D.Lgs. n. 36/2023 art. 50 co. 1 lett. b),</w:t>
      </w:r>
      <w:r w:rsidRPr="003D3875">
        <w:t xml:space="preserve"> </w:t>
      </w:r>
      <w:r w:rsidRPr="00A73177">
        <w:t>alle condizioni che seguono.</w:t>
      </w:r>
    </w:p>
    <w:p w14:paraId="02E4538A" w14:textId="77777777" w:rsidR="003D3875" w:rsidRPr="00A73177" w:rsidRDefault="003D3875" w:rsidP="003D3875">
      <w:pPr>
        <w:spacing w:after="120" w:line="276" w:lineRule="auto"/>
        <w:ind w:left="283"/>
        <w:jc w:val="center"/>
        <w:rPr>
          <w:rFonts w:cs="Calibri"/>
        </w:rPr>
      </w:pPr>
      <w:r w:rsidRPr="00A73177">
        <w:rPr>
          <w:rFonts w:cs="Calibri"/>
        </w:rPr>
        <w:t>****</w:t>
      </w:r>
    </w:p>
    <w:p w14:paraId="6F659F76" w14:textId="77777777" w:rsidR="003D3875" w:rsidRPr="00A73177" w:rsidRDefault="003D3875" w:rsidP="003D3875">
      <w:pPr>
        <w:spacing w:after="120" w:line="276" w:lineRule="auto"/>
        <w:ind w:left="283"/>
        <w:jc w:val="center"/>
        <w:rPr>
          <w:rFonts w:cs="Calibri"/>
          <w:b/>
        </w:rPr>
      </w:pPr>
      <w:r w:rsidRPr="00A73177">
        <w:rPr>
          <w:rFonts w:cs="Calibri"/>
          <w:b/>
        </w:rPr>
        <w:t xml:space="preserve">ART. 1 - OGGETTO </w:t>
      </w:r>
      <w:r>
        <w:rPr>
          <w:rFonts w:cs="Calibri"/>
          <w:b/>
        </w:rPr>
        <w:t>E MODALITA’ DI ESECUZIONE</w:t>
      </w:r>
    </w:p>
    <w:p w14:paraId="65CCE133" w14:textId="3FA175AC" w:rsidR="005B7FD5" w:rsidRDefault="003D3875" w:rsidP="005B7FD5">
      <w:pPr>
        <w:pStyle w:val="Paragrafoelenco"/>
        <w:numPr>
          <w:ilvl w:val="1"/>
          <w:numId w:val="35"/>
        </w:numPr>
        <w:jc w:val="both"/>
        <w:rPr>
          <w:rFonts w:cstheme="minorHAnsi"/>
        </w:rPr>
      </w:pPr>
      <w:r w:rsidRPr="005B7FD5">
        <w:rPr>
          <w:rFonts w:cstheme="minorHAnsi"/>
        </w:rPr>
        <w:t xml:space="preserve">L’affidamento ha ad oggetto il Servizio di </w:t>
      </w:r>
      <w:r w:rsidR="00254C68" w:rsidRPr="005B7FD5">
        <w:rPr>
          <w:rFonts w:cstheme="minorHAnsi"/>
        </w:rPr>
        <w:t>assistenza tecnico-amministrativa finalizzat</w:t>
      </w:r>
      <w:r w:rsidR="009E57E1" w:rsidRPr="005B7FD5">
        <w:rPr>
          <w:rFonts w:cstheme="minorHAnsi"/>
        </w:rPr>
        <w:t>o</w:t>
      </w:r>
      <w:r w:rsidR="00254C68" w:rsidRPr="005B7FD5">
        <w:rPr>
          <w:rFonts w:cstheme="minorHAnsi"/>
        </w:rPr>
        <w:t xml:space="preserve"> all’espletamento dei procedimenti espropriativi nell’ambito della realizzazione della Linea 2 della Metropolitana Automatica di Torino</w:t>
      </w:r>
      <w:r w:rsidRPr="005B7FD5">
        <w:rPr>
          <w:rFonts w:cstheme="minorHAnsi"/>
        </w:rPr>
        <w:t>,</w:t>
      </w:r>
      <w:r w:rsidRPr="00254C68">
        <w:t xml:space="preserve"> </w:t>
      </w:r>
      <w:r w:rsidR="003D5BE6" w:rsidRPr="005B7FD5">
        <w:rPr>
          <w:rFonts w:cstheme="minorHAnsi"/>
        </w:rPr>
        <w:t>per l’intera durata della dichiarazione di pubblica utilità</w:t>
      </w:r>
      <w:r w:rsidR="001514C6" w:rsidRPr="005B7FD5">
        <w:rPr>
          <w:rFonts w:cstheme="minorHAnsi"/>
        </w:rPr>
        <w:t xml:space="preserve"> e delle sue eventuali proroghe e comunque fino </w:t>
      </w:r>
      <w:r w:rsidR="004D3363" w:rsidRPr="005B7FD5">
        <w:rPr>
          <w:rFonts w:ascii="Calibri" w:eastAsia="Calibri" w:hAnsi="Calibri" w:cs="Calibri"/>
          <w:color w:val="000000"/>
          <w:lang w:eastAsia="it-IT"/>
        </w:rPr>
        <w:t>all’emissione del certificato di collaudo tecnico-amministrativo dell’opera</w:t>
      </w:r>
      <w:r w:rsidR="005B7FD5" w:rsidRPr="005B7FD5">
        <w:rPr>
          <w:rFonts w:cstheme="minorHAnsi"/>
        </w:rPr>
        <w:t xml:space="preserve"> e, in particolare</w:t>
      </w:r>
      <w:r w:rsidR="000E2707">
        <w:rPr>
          <w:rFonts w:cstheme="minorHAnsi"/>
        </w:rPr>
        <w:t>, a titolo esemplificativo</w:t>
      </w:r>
      <w:r w:rsidR="005B7FD5" w:rsidRPr="005B7FD5">
        <w:rPr>
          <w:rFonts w:cstheme="minorHAnsi"/>
        </w:rPr>
        <w:t>:</w:t>
      </w:r>
    </w:p>
    <w:p w14:paraId="5702F847" w14:textId="77777777" w:rsidR="000E2707" w:rsidRPr="005B7FD5" w:rsidRDefault="000E2707" w:rsidP="00130F47">
      <w:pPr>
        <w:pStyle w:val="Paragrafoelenco"/>
        <w:ind w:left="528"/>
        <w:jc w:val="both"/>
        <w:rPr>
          <w:rFonts w:cstheme="minorHAnsi"/>
        </w:rPr>
      </w:pPr>
    </w:p>
    <w:p w14:paraId="6EA63D33" w14:textId="77777777" w:rsidR="000E2707" w:rsidRDefault="000E2707" w:rsidP="000E2707">
      <w:pPr>
        <w:pStyle w:val="Paragrafoelenco"/>
        <w:numPr>
          <w:ilvl w:val="0"/>
          <w:numId w:val="36"/>
        </w:numPr>
        <w:spacing w:before="120" w:after="120" w:line="240" w:lineRule="auto"/>
        <w:ind w:left="714" w:hanging="357"/>
        <w:contextualSpacing w:val="0"/>
        <w:jc w:val="both"/>
        <w:rPr>
          <w:rFonts w:ascii="Calibri" w:eastAsia="Calibri" w:hAnsi="Calibri" w:cs="Calibri"/>
          <w:i/>
          <w:iCs/>
          <w:color w:val="000000"/>
          <w:u w:val="single"/>
          <w:lang w:eastAsia="it-IT"/>
        </w:rPr>
      </w:pPr>
      <w:r>
        <w:rPr>
          <w:rFonts w:ascii="Calibri" w:eastAsia="Calibri" w:hAnsi="Calibri" w:cs="Calibri"/>
          <w:i/>
          <w:iCs/>
          <w:color w:val="000000"/>
          <w:u w:val="single"/>
          <w:lang w:eastAsia="it-IT"/>
        </w:rPr>
        <w:t>aggiornamento del piano particellare di esproprio:</w:t>
      </w:r>
      <w:r w:rsidRPr="008E6272">
        <w:rPr>
          <w:rFonts w:ascii="Calibri" w:eastAsia="Calibri" w:hAnsi="Calibri" w:cs="Calibri"/>
          <w:color w:val="000000"/>
          <w:lang w:eastAsia="it-IT"/>
        </w:rPr>
        <w:t xml:space="preserve"> </w:t>
      </w:r>
      <w:r>
        <w:rPr>
          <w:rFonts w:ascii="Calibri" w:eastAsia="Calibri" w:hAnsi="Calibri" w:cs="Calibri"/>
          <w:color w:val="000000"/>
          <w:lang w:eastAsia="it-IT"/>
        </w:rPr>
        <w:t xml:space="preserve">attività connesse all’aggiornamento del piano particellare di esproprio, in coerenza con la richiesta di rimodulazione dell’intervento trasmessa dal Commissario al Ministero delle Infrastrutture e dei Trasporti con </w:t>
      </w:r>
      <w:r w:rsidRPr="0068516F">
        <w:rPr>
          <w:rFonts w:ascii="Calibri" w:eastAsia="Calibri" w:hAnsi="Calibri" w:cs="Calibri"/>
          <w:color w:val="000000"/>
          <w:lang w:eastAsia="it-IT"/>
        </w:rPr>
        <w:t xml:space="preserve">comunicazione prot. n. </w:t>
      </w:r>
      <w:r w:rsidRPr="0068516F">
        <w:rPr>
          <w:rFonts w:ascii="Calibri" w:eastAsia="Calibri" w:hAnsi="Calibri" w:cs="Calibri"/>
          <w:color w:val="000000"/>
          <w:lang w:eastAsia="it-IT"/>
        </w:rPr>
        <w:lastRenderedPageBreak/>
        <w:t>Com13/2024 del 30/05/2024</w:t>
      </w:r>
      <w:r>
        <w:rPr>
          <w:rFonts w:ascii="Calibri" w:eastAsia="Calibri" w:hAnsi="Calibri" w:cs="Calibri"/>
          <w:color w:val="000000"/>
          <w:lang w:eastAsia="it-IT"/>
        </w:rPr>
        <w:t xml:space="preserve"> e da quest’ultimo approvata con la </w:t>
      </w:r>
      <w:r w:rsidRPr="0068516F">
        <w:rPr>
          <w:rFonts w:ascii="Calibri" w:eastAsia="Calibri" w:hAnsi="Calibri" w:cs="Calibri"/>
          <w:color w:val="000000"/>
          <w:lang w:eastAsia="it-IT"/>
        </w:rPr>
        <w:t xml:space="preserve">nota </w:t>
      </w:r>
      <w:r>
        <w:rPr>
          <w:rFonts w:ascii="Calibri" w:eastAsia="Calibri" w:hAnsi="Calibri" w:cs="Calibri"/>
          <w:color w:val="000000"/>
          <w:lang w:eastAsia="it-IT"/>
        </w:rPr>
        <w:t xml:space="preserve">prot. </w:t>
      </w:r>
      <w:r w:rsidRPr="0068516F">
        <w:rPr>
          <w:rFonts w:ascii="Calibri" w:eastAsia="Calibri" w:hAnsi="Calibri" w:cs="Calibri"/>
          <w:color w:val="000000"/>
          <w:lang w:eastAsia="it-IT"/>
        </w:rPr>
        <w:t>n. 5283 del 28/06/2024</w:t>
      </w:r>
      <w:r>
        <w:rPr>
          <w:rFonts w:ascii="Calibri" w:eastAsia="Calibri" w:hAnsi="Calibri" w:cs="Calibri"/>
          <w:color w:val="000000"/>
          <w:lang w:eastAsia="it-IT"/>
        </w:rPr>
        <w:t>;</w:t>
      </w:r>
    </w:p>
    <w:p w14:paraId="7A86CCC1" w14:textId="77777777" w:rsidR="000E2707" w:rsidRPr="00F43E83" w:rsidRDefault="000E2707" w:rsidP="000E2707">
      <w:pPr>
        <w:pStyle w:val="Paragrafoelenco"/>
        <w:numPr>
          <w:ilvl w:val="0"/>
          <w:numId w:val="36"/>
        </w:numPr>
        <w:spacing w:before="120" w:after="120" w:line="240" w:lineRule="auto"/>
        <w:ind w:left="714" w:hanging="357"/>
        <w:contextualSpacing w:val="0"/>
        <w:jc w:val="both"/>
        <w:rPr>
          <w:rFonts w:ascii="Calibri" w:eastAsia="Calibri" w:hAnsi="Calibri" w:cs="Calibri"/>
          <w:i/>
          <w:iCs/>
          <w:color w:val="000000"/>
          <w:u w:val="single"/>
          <w:lang w:eastAsia="it-IT"/>
        </w:rPr>
      </w:pPr>
      <w:r w:rsidRPr="00F43E83">
        <w:rPr>
          <w:rFonts w:ascii="Calibri" w:eastAsia="Calibri" w:hAnsi="Calibri" w:cs="Calibri"/>
          <w:i/>
          <w:iCs/>
          <w:color w:val="000000"/>
          <w:u w:val="single"/>
          <w:lang w:eastAsia="it-IT"/>
        </w:rPr>
        <w:t>redazione della dichiarazione di pubblica utilità:</w:t>
      </w:r>
      <w:r w:rsidRPr="008E6272">
        <w:rPr>
          <w:rFonts w:ascii="Calibri" w:eastAsia="Calibri" w:hAnsi="Calibri" w:cs="Calibri"/>
          <w:color w:val="000000"/>
          <w:lang w:eastAsia="it-IT"/>
        </w:rPr>
        <w:t xml:space="preserve"> </w:t>
      </w:r>
      <w:r>
        <w:rPr>
          <w:rFonts w:ascii="Calibri" w:eastAsia="Calibri" w:hAnsi="Calibri" w:cs="Calibri"/>
          <w:color w:val="000000"/>
          <w:lang w:eastAsia="it-IT"/>
        </w:rPr>
        <w:t xml:space="preserve">attività connesse alla predisposizione degli atti necessari per la dichiarazione di pubblica utilità dell’opera, ai sensi degli </w:t>
      </w:r>
      <w:r w:rsidRPr="001E1220">
        <w:rPr>
          <w:rFonts w:ascii="Calibri" w:eastAsia="Calibri" w:hAnsi="Calibri" w:cs="Calibri"/>
          <w:color w:val="000000"/>
          <w:lang w:eastAsia="it-IT"/>
        </w:rPr>
        <w:t>art</w:t>
      </w:r>
      <w:r>
        <w:rPr>
          <w:rFonts w:ascii="Calibri" w:eastAsia="Calibri" w:hAnsi="Calibri" w:cs="Calibri"/>
          <w:color w:val="000000"/>
          <w:lang w:eastAsia="it-IT"/>
        </w:rPr>
        <w:t>t</w:t>
      </w:r>
      <w:r w:rsidRPr="001E1220">
        <w:rPr>
          <w:rFonts w:ascii="Calibri" w:eastAsia="Calibri" w:hAnsi="Calibri" w:cs="Calibri"/>
          <w:color w:val="000000"/>
          <w:lang w:eastAsia="it-IT"/>
        </w:rPr>
        <w:t xml:space="preserve">. </w:t>
      </w:r>
      <w:r>
        <w:rPr>
          <w:rFonts w:ascii="Calibri" w:eastAsia="Calibri" w:hAnsi="Calibri" w:cs="Calibri"/>
          <w:color w:val="000000"/>
          <w:lang w:eastAsia="it-IT"/>
        </w:rPr>
        <w:t xml:space="preserve">12, 13 e 14 </w:t>
      </w:r>
      <w:r w:rsidRPr="001E1220">
        <w:rPr>
          <w:rFonts w:ascii="Calibri" w:eastAsia="Calibri" w:hAnsi="Calibri" w:cs="Calibri"/>
          <w:color w:val="000000"/>
          <w:lang w:eastAsia="it-IT"/>
        </w:rPr>
        <w:t>del D.P.R. 327/2001 e s.m.i</w:t>
      </w:r>
      <w:r>
        <w:rPr>
          <w:rFonts w:ascii="Calibri" w:eastAsia="Calibri" w:hAnsi="Calibri" w:cs="Calibri"/>
          <w:color w:val="000000"/>
          <w:lang w:eastAsia="it-IT"/>
        </w:rPr>
        <w:t>., in coerenza con la suddetta richiesta di rimodulazione dell’intervento;</w:t>
      </w:r>
    </w:p>
    <w:p w14:paraId="2069F270" w14:textId="77777777" w:rsidR="000E2707" w:rsidRDefault="000E2707" w:rsidP="000E2707">
      <w:pPr>
        <w:pStyle w:val="Paragrafoelenco"/>
        <w:numPr>
          <w:ilvl w:val="0"/>
          <w:numId w:val="36"/>
        </w:numPr>
        <w:spacing w:before="120" w:after="120" w:line="240" w:lineRule="auto"/>
        <w:ind w:left="714" w:hanging="357"/>
        <w:contextualSpacing w:val="0"/>
        <w:jc w:val="both"/>
        <w:rPr>
          <w:rFonts w:ascii="Calibri" w:eastAsia="Calibri" w:hAnsi="Calibri" w:cs="Calibri"/>
          <w:color w:val="000000"/>
          <w:lang w:eastAsia="it-IT"/>
        </w:rPr>
      </w:pPr>
      <w:r>
        <w:rPr>
          <w:rFonts w:ascii="Calibri" w:eastAsia="Calibri" w:hAnsi="Calibri" w:cs="Calibri"/>
          <w:i/>
          <w:iCs/>
          <w:color w:val="000000"/>
          <w:u w:val="single"/>
          <w:lang w:eastAsia="it-IT"/>
        </w:rPr>
        <w:t>indagini preliminari alla progettazione esecutiva ed all’avvio dei lavori</w:t>
      </w:r>
      <w:r w:rsidRPr="00E44A40">
        <w:rPr>
          <w:rFonts w:ascii="Calibri" w:eastAsia="Calibri" w:hAnsi="Calibri" w:cs="Calibri"/>
          <w:i/>
          <w:iCs/>
          <w:color w:val="000000"/>
          <w:u w:val="single"/>
          <w:lang w:eastAsia="it-IT"/>
        </w:rPr>
        <w:t>:</w:t>
      </w:r>
      <w:r>
        <w:rPr>
          <w:rFonts w:ascii="Calibri" w:eastAsia="Calibri" w:hAnsi="Calibri" w:cs="Calibri"/>
          <w:color w:val="000000"/>
          <w:lang w:eastAsia="it-IT"/>
        </w:rPr>
        <w:t xml:space="preserve"> attività connesse all’ottenimento delle autorizzazioni finalizzate all’acquisizione della disponibilità delle aree per l’esecuzione di indagini, saggi, misurazioni ed esplorazioni e di quanto necessario per la redazione del progetto esecutivo, secondo quanto previsto dall’art. 15 del D.P.R. 327/2001 e s.m.i.;</w:t>
      </w:r>
    </w:p>
    <w:p w14:paraId="1B8682F0" w14:textId="77777777" w:rsidR="000E2707" w:rsidRDefault="000E2707" w:rsidP="000E2707">
      <w:pPr>
        <w:pStyle w:val="Paragrafoelenco"/>
        <w:numPr>
          <w:ilvl w:val="0"/>
          <w:numId w:val="36"/>
        </w:numPr>
        <w:spacing w:before="120" w:after="120" w:line="240" w:lineRule="auto"/>
        <w:ind w:left="714" w:hanging="357"/>
        <w:contextualSpacing w:val="0"/>
        <w:jc w:val="both"/>
        <w:rPr>
          <w:rFonts w:ascii="Calibri" w:eastAsia="Calibri" w:hAnsi="Calibri" w:cs="Calibri"/>
          <w:color w:val="000000"/>
          <w:lang w:eastAsia="it-IT"/>
        </w:rPr>
      </w:pPr>
      <w:r>
        <w:rPr>
          <w:rFonts w:ascii="Calibri" w:eastAsia="Calibri" w:hAnsi="Calibri" w:cs="Calibri"/>
          <w:i/>
          <w:iCs/>
          <w:color w:val="000000"/>
          <w:u w:val="single"/>
          <w:lang w:eastAsia="it-IT"/>
        </w:rPr>
        <w:t>tematiche relative agli espropri durante la redazione del progetto esecutivo delle opere civili</w:t>
      </w:r>
      <w:r w:rsidRPr="00E44A40">
        <w:rPr>
          <w:rFonts w:ascii="Calibri" w:eastAsia="Calibri" w:hAnsi="Calibri" w:cs="Calibri"/>
          <w:i/>
          <w:iCs/>
          <w:color w:val="000000"/>
          <w:u w:val="single"/>
          <w:lang w:eastAsia="it-IT"/>
        </w:rPr>
        <w:t>:</w:t>
      </w:r>
      <w:r>
        <w:rPr>
          <w:rFonts w:ascii="Calibri" w:eastAsia="Calibri" w:hAnsi="Calibri" w:cs="Calibri"/>
          <w:color w:val="000000"/>
          <w:lang w:eastAsia="it-IT"/>
        </w:rPr>
        <w:t xml:space="preserve"> attività connesse alla verifica dell’aggiornamento del piano particellare di esproprio predisposto dall’Appaltatore Integrato, nel caso di adeguamenti e/o integrazioni al tracciato dell’opera che potranno scaturire durante la redazione del progetto esecutivo delle opere civili, ed al supporto nell’aggiornamento della dichiarazione di pubblica utilità ed all’espletamento delle procedure espropriative relative alle nuove particelle interessate da tali adeguamenti e/o integrazioni;</w:t>
      </w:r>
    </w:p>
    <w:p w14:paraId="1259F946" w14:textId="77777777" w:rsidR="000E2707" w:rsidRDefault="000E2707" w:rsidP="000E2707">
      <w:pPr>
        <w:pStyle w:val="Paragrafoelenco"/>
        <w:numPr>
          <w:ilvl w:val="0"/>
          <w:numId w:val="36"/>
        </w:numPr>
        <w:spacing w:before="120" w:after="120" w:line="240" w:lineRule="auto"/>
        <w:ind w:left="714" w:hanging="357"/>
        <w:contextualSpacing w:val="0"/>
        <w:jc w:val="both"/>
        <w:rPr>
          <w:rFonts w:ascii="Calibri" w:eastAsia="Calibri" w:hAnsi="Calibri" w:cs="Calibri"/>
          <w:color w:val="000000"/>
          <w:lang w:eastAsia="it-IT"/>
        </w:rPr>
      </w:pPr>
      <w:r w:rsidRPr="001B7D24">
        <w:rPr>
          <w:rFonts w:ascii="Calibri" w:eastAsia="Calibri" w:hAnsi="Calibri" w:cs="Calibri"/>
          <w:i/>
          <w:iCs/>
          <w:color w:val="000000"/>
          <w:u w:val="single"/>
          <w:lang w:eastAsia="it-IT"/>
        </w:rPr>
        <w:t>procedure espropriative:</w:t>
      </w:r>
      <w:r>
        <w:rPr>
          <w:rFonts w:ascii="Calibri" w:eastAsia="Calibri" w:hAnsi="Calibri" w:cs="Calibri"/>
          <w:color w:val="000000"/>
          <w:lang w:eastAsia="it-IT"/>
        </w:rPr>
        <w:t xml:space="preserve"> attività connesse all’espletamento di tutte le procedure espropriative, con particolare riferimento a quelle previste dagli art. 17, 20, 21, 22, 22bis, 23, 49 e 50 del D.P.R. 327/2001 e s.m.i.;</w:t>
      </w:r>
    </w:p>
    <w:p w14:paraId="20BC9BDE" w14:textId="77777777" w:rsidR="000E2707" w:rsidRDefault="000E2707" w:rsidP="000E2707">
      <w:pPr>
        <w:pStyle w:val="Paragrafoelenco"/>
        <w:numPr>
          <w:ilvl w:val="0"/>
          <w:numId w:val="36"/>
        </w:numPr>
        <w:spacing w:before="120" w:after="120" w:line="240" w:lineRule="auto"/>
        <w:ind w:left="714" w:hanging="357"/>
        <w:contextualSpacing w:val="0"/>
        <w:jc w:val="both"/>
        <w:rPr>
          <w:rFonts w:ascii="Calibri" w:eastAsia="Calibri" w:hAnsi="Calibri" w:cs="Calibri"/>
          <w:color w:val="000000"/>
          <w:lang w:eastAsia="it-IT"/>
        </w:rPr>
      </w:pPr>
      <w:r>
        <w:rPr>
          <w:rFonts w:ascii="Calibri" w:eastAsia="Calibri" w:hAnsi="Calibri" w:cs="Calibri"/>
          <w:i/>
          <w:iCs/>
          <w:color w:val="000000"/>
          <w:u w:val="single"/>
          <w:lang w:eastAsia="it-IT"/>
        </w:rPr>
        <w:t>convenzionamento con gli Enti Pubblici:</w:t>
      </w:r>
      <w:r>
        <w:rPr>
          <w:rFonts w:ascii="Calibri" w:eastAsia="Calibri" w:hAnsi="Calibri" w:cs="Calibri"/>
          <w:color w:val="000000"/>
          <w:lang w:eastAsia="it-IT"/>
        </w:rPr>
        <w:t xml:space="preserve"> attività connesse alla predisposizione degli atti e delle Convenzioni necessari per l’acquisizione della disponibilità delle aree di proprietà degli Enti Pubblici (es. Demanio, RFI, ASL…) e/o per la formalizzazione delle relative occupazioni temporanee e servitù (anche definitive);</w:t>
      </w:r>
    </w:p>
    <w:p w14:paraId="7EB45847" w14:textId="77777777" w:rsidR="000E2707" w:rsidRDefault="000E2707" w:rsidP="000E2707">
      <w:pPr>
        <w:pStyle w:val="Paragrafoelenco"/>
        <w:numPr>
          <w:ilvl w:val="0"/>
          <w:numId w:val="36"/>
        </w:numPr>
        <w:spacing w:before="120" w:after="120" w:line="240" w:lineRule="auto"/>
        <w:ind w:left="714" w:hanging="357"/>
        <w:contextualSpacing w:val="0"/>
        <w:jc w:val="both"/>
        <w:rPr>
          <w:rFonts w:ascii="Calibri" w:eastAsia="Calibri" w:hAnsi="Calibri" w:cs="Calibri"/>
          <w:color w:val="000000"/>
          <w:lang w:eastAsia="it-IT"/>
        </w:rPr>
      </w:pPr>
      <w:r>
        <w:rPr>
          <w:rFonts w:ascii="Calibri" w:eastAsia="Calibri" w:hAnsi="Calibri" w:cs="Calibri"/>
          <w:i/>
          <w:iCs/>
          <w:color w:val="000000"/>
          <w:u w:val="single"/>
          <w:lang w:eastAsia="it-IT"/>
        </w:rPr>
        <w:t>tipi di frazionamento:</w:t>
      </w:r>
      <w:r>
        <w:rPr>
          <w:rFonts w:ascii="Calibri" w:eastAsia="Calibri" w:hAnsi="Calibri" w:cs="Calibri"/>
          <w:color w:val="000000"/>
          <w:lang w:eastAsia="it-IT"/>
        </w:rPr>
        <w:t xml:space="preserve"> attività connesse alle pratiche catastali di frazionamento, comprensive di rilievi celerimetrici con relativa restituzione ed elaborazione meccanografica dei dati di campagna in formato AutoCAD, compilazione della modulistica e presentazione della stessa all’Agenzia delle Entrate competente per la relativa approvazione;</w:t>
      </w:r>
    </w:p>
    <w:p w14:paraId="67ABAAAE" w14:textId="77777777" w:rsidR="000E2707" w:rsidRDefault="000E2707" w:rsidP="000E2707">
      <w:pPr>
        <w:pStyle w:val="Paragrafoelenco"/>
        <w:numPr>
          <w:ilvl w:val="0"/>
          <w:numId w:val="36"/>
        </w:numPr>
        <w:spacing w:before="120" w:after="120" w:line="240" w:lineRule="auto"/>
        <w:ind w:left="714" w:hanging="357"/>
        <w:contextualSpacing w:val="0"/>
        <w:jc w:val="both"/>
        <w:rPr>
          <w:rFonts w:ascii="Calibri" w:eastAsia="Calibri" w:hAnsi="Calibri" w:cs="Calibri"/>
          <w:color w:val="000000"/>
          <w:lang w:eastAsia="it-IT"/>
        </w:rPr>
      </w:pPr>
      <w:r>
        <w:rPr>
          <w:rFonts w:ascii="Calibri" w:eastAsia="Calibri" w:hAnsi="Calibri" w:cs="Calibri"/>
          <w:i/>
          <w:iCs/>
          <w:color w:val="000000"/>
          <w:u w:val="single"/>
          <w:lang w:eastAsia="it-IT"/>
        </w:rPr>
        <w:t>procedimenti di determinazione definitiva dell’indennità di espropriazione:</w:t>
      </w:r>
      <w:r>
        <w:rPr>
          <w:rFonts w:ascii="Calibri" w:eastAsia="Calibri" w:hAnsi="Calibri" w:cs="Calibri"/>
          <w:color w:val="000000"/>
          <w:lang w:eastAsia="it-IT"/>
        </w:rPr>
        <w:t xml:space="preserve"> svolgimento dell’attività di consulente tecnico per conto dell’autorità espropriante in n. 3 procedimenti di cui all’art. 21 del D.P.R. 327/2001 e s.m.i.;</w:t>
      </w:r>
    </w:p>
    <w:p w14:paraId="3FBFBE09" w14:textId="77777777" w:rsidR="000E2707" w:rsidRPr="00F572EC" w:rsidRDefault="000E2707" w:rsidP="000E2707">
      <w:pPr>
        <w:pStyle w:val="Paragrafoelenco"/>
        <w:numPr>
          <w:ilvl w:val="0"/>
          <w:numId w:val="36"/>
        </w:numPr>
        <w:spacing w:before="120" w:after="120" w:line="240" w:lineRule="auto"/>
        <w:ind w:left="714" w:hanging="357"/>
        <w:contextualSpacing w:val="0"/>
        <w:jc w:val="both"/>
        <w:rPr>
          <w:rFonts w:ascii="Calibri" w:eastAsia="Calibri" w:hAnsi="Calibri" w:cs="Calibri"/>
          <w:color w:val="000000"/>
          <w:lang w:eastAsia="it-IT"/>
        </w:rPr>
      </w:pPr>
      <w:r>
        <w:rPr>
          <w:rFonts w:ascii="Calibri" w:eastAsia="Calibri" w:hAnsi="Calibri" w:cs="Calibri"/>
          <w:i/>
          <w:iCs/>
          <w:color w:val="000000"/>
          <w:u w:val="single"/>
          <w:lang w:eastAsia="it-IT"/>
        </w:rPr>
        <w:t>pratiche finalizzate all’accatastamento dell’opera:</w:t>
      </w:r>
      <w:r>
        <w:rPr>
          <w:rFonts w:ascii="Calibri" w:eastAsia="Calibri" w:hAnsi="Calibri" w:cs="Calibri"/>
          <w:color w:val="000000"/>
          <w:lang w:eastAsia="it-IT"/>
        </w:rPr>
        <w:t xml:space="preserve"> attività connesse alla supervisione, verifica e controllo delle pratiche che verranno redatte, al termine dei lavori, da tecnici professionisti nominati dall’Appaltatore, per l’accatastamento di tutte le opere costruite (a titolo esemplificativo, deposito/officina, uffici, stazioni, pozzi, gallerie…).</w:t>
      </w:r>
    </w:p>
    <w:p w14:paraId="67ACDE75" w14:textId="0712362E" w:rsidR="002E3C5B" w:rsidRDefault="002E3C5B" w:rsidP="00130F47">
      <w:pPr>
        <w:pStyle w:val="Paragrafoelenco"/>
        <w:ind w:left="528"/>
        <w:jc w:val="both"/>
      </w:pPr>
    </w:p>
    <w:p w14:paraId="04A0E541" w14:textId="4B53A3A0" w:rsidR="003D3875" w:rsidRDefault="003D3875" w:rsidP="003D3875">
      <w:pPr>
        <w:jc w:val="both"/>
        <w:rPr>
          <w:rFonts w:ascii="Calibri" w:hAnsi="Calibri" w:cs="Calibri"/>
        </w:rPr>
      </w:pPr>
      <w:r>
        <w:rPr>
          <w:rFonts w:ascii="Calibri" w:hAnsi="Calibri" w:cs="Calibri"/>
          <w:b/>
          <w:bCs/>
        </w:rPr>
        <w:t xml:space="preserve">1.2. </w:t>
      </w:r>
      <w:r w:rsidRPr="003D3875">
        <w:rPr>
          <w:rFonts w:ascii="Calibri" w:hAnsi="Calibri" w:cs="Calibri"/>
        </w:rPr>
        <w:t>Le particolari modalità di dettaglio nell’esecuzione di dette attività sono individuate nel preventivo di spesa (All. 1) che costituisce parte integrante della presente lettera di affidamento. In caso di contrasto le Parti concordano sulla prevalenza di quanto prescritto nella presente Lettera di affidamento rispetto al preventivo</w:t>
      </w:r>
      <w:r>
        <w:rPr>
          <w:rFonts w:ascii="Calibri" w:hAnsi="Calibri" w:cs="Calibri"/>
        </w:rPr>
        <w:t>.</w:t>
      </w:r>
    </w:p>
    <w:p w14:paraId="3B90D0E1" w14:textId="4050E3D1" w:rsidR="00DC233F" w:rsidRDefault="003D3875" w:rsidP="003D3875">
      <w:pPr>
        <w:jc w:val="both"/>
        <w:rPr>
          <w:rFonts w:ascii="Calibri" w:hAnsi="Calibri" w:cs="Calibri"/>
        </w:rPr>
      </w:pPr>
      <w:r w:rsidRPr="003D3875">
        <w:rPr>
          <w:rFonts w:ascii="Calibri" w:hAnsi="Calibri" w:cs="Calibri"/>
          <w:b/>
          <w:bCs/>
        </w:rPr>
        <w:t>1.3.</w:t>
      </w:r>
      <w:r w:rsidRPr="003D3875">
        <w:rPr>
          <w:rFonts w:ascii="Calibri" w:hAnsi="Calibri" w:cs="Calibri"/>
        </w:rPr>
        <w:t xml:space="preserve"> L’Affidatario si impegna altresì ad eseguire il servizio a regola d’arte, rispettando tutte le normative vigenti e comunque applicabili al servizio affidat</w:t>
      </w:r>
      <w:r w:rsidR="00DC233F">
        <w:rPr>
          <w:rFonts w:ascii="Calibri" w:hAnsi="Calibri" w:cs="Calibri"/>
        </w:rPr>
        <w:t>o</w:t>
      </w:r>
      <w:r w:rsidR="00AB324F">
        <w:rPr>
          <w:rFonts w:ascii="Calibri" w:hAnsi="Calibri" w:cs="Calibri"/>
        </w:rPr>
        <w:t>.</w:t>
      </w:r>
    </w:p>
    <w:p w14:paraId="1CB10AE1" w14:textId="2BBC3029" w:rsidR="00AB324F" w:rsidRPr="00530DC0" w:rsidRDefault="000E2707" w:rsidP="003D3875">
      <w:pPr>
        <w:jc w:val="both"/>
        <w:rPr>
          <w:rFonts w:ascii="Calibri" w:hAnsi="Calibri" w:cs="Calibri"/>
          <w:b/>
          <w:bCs/>
        </w:rPr>
      </w:pPr>
      <w:r>
        <w:rPr>
          <w:rFonts w:ascii="Calibri" w:hAnsi="Calibri" w:cs="Calibri"/>
          <w:b/>
          <w:bCs/>
        </w:rPr>
        <w:lastRenderedPageBreak/>
        <w:t xml:space="preserve">1.4. </w:t>
      </w:r>
      <w:r w:rsidRPr="00130F47">
        <w:rPr>
          <w:rFonts w:ascii="Calibri" w:hAnsi="Calibri" w:cs="Calibri"/>
        </w:rPr>
        <w:t>Tutte le attività sopra citate saranno svolte a servizio del Responsabile dei Procedimenti Espropriativi di I</w:t>
      </w:r>
      <w:r>
        <w:rPr>
          <w:rFonts w:ascii="Calibri" w:hAnsi="Calibri" w:cs="Calibri"/>
        </w:rPr>
        <w:t>nfra.To</w:t>
      </w:r>
      <w:r w:rsidRPr="00130F47">
        <w:rPr>
          <w:rFonts w:ascii="Calibri" w:hAnsi="Calibri" w:cs="Calibri"/>
        </w:rPr>
        <w:t>, ing. Fabio COCITO, che si avvarrà della stretta collaborazione dei competenti uffici della Città di Torino.</w:t>
      </w:r>
    </w:p>
    <w:p w14:paraId="3B483CE8" w14:textId="73F90366" w:rsidR="00DC233F" w:rsidRPr="00DC233F" w:rsidRDefault="00DC233F" w:rsidP="00DC233F">
      <w:pPr>
        <w:jc w:val="center"/>
        <w:rPr>
          <w:rFonts w:ascii="Calibri" w:hAnsi="Calibri" w:cs="Calibri"/>
          <w:b/>
          <w:bCs/>
        </w:rPr>
      </w:pPr>
      <w:r w:rsidRPr="00DC233F">
        <w:rPr>
          <w:rFonts w:ascii="Calibri" w:hAnsi="Calibri" w:cs="Calibri"/>
          <w:b/>
          <w:bCs/>
        </w:rPr>
        <w:t>ART. 2 – DURATA</w:t>
      </w:r>
    </w:p>
    <w:p w14:paraId="3998F84E" w14:textId="1010606E" w:rsidR="00DC233F" w:rsidRPr="00DC233F" w:rsidRDefault="00DC233F" w:rsidP="00DC233F">
      <w:pPr>
        <w:jc w:val="both"/>
        <w:rPr>
          <w:rFonts w:ascii="Calibri" w:hAnsi="Calibri" w:cs="Calibri"/>
        </w:rPr>
      </w:pPr>
      <w:r w:rsidRPr="00DC233F">
        <w:rPr>
          <w:rFonts w:ascii="Calibri" w:hAnsi="Calibri" w:cs="Calibri"/>
          <w:b/>
          <w:bCs/>
        </w:rPr>
        <w:t>2.1.</w:t>
      </w:r>
      <w:r w:rsidRPr="00DC233F">
        <w:rPr>
          <w:rFonts w:ascii="Calibri" w:hAnsi="Calibri" w:cs="Calibri"/>
        </w:rPr>
        <w:t xml:space="preserve"> </w:t>
      </w:r>
      <w:r>
        <w:rPr>
          <w:rFonts w:ascii="Calibri" w:hAnsi="Calibri" w:cs="Calibri"/>
        </w:rPr>
        <w:t xml:space="preserve">Il servizio ha durata </w:t>
      </w:r>
      <w:r w:rsidR="006A3526">
        <w:rPr>
          <w:rFonts w:ascii="Calibri" w:hAnsi="Calibri" w:cs="Calibri"/>
        </w:rPr>
        <w:t xml:space="preserve">complessiva stimata </w:t>
      </w:r>
      <w:r>
        <w:rPr>
          <w:rFonts w:ascii="Calibri" w:hAnsi="Calibri" w:cs="Calibri"/>
        </w:rPr>
        <w:t xml:space="preserve">pari a </w:t>
      </w:r>
      <w:r w:rsidR="00E32BFA">
        <w:rPr>
          <w:rFonts w:ascii="Calibri" w:hAnsi="Calibri" w:cs="Calibri"/>
        </w:rPr>
        <w:t>108</w:t>
      </w:r>
      <w:r>
        <w:rPr>
          <w:rFonts w:ascii="Calibri" w:hAnsi="Calibri" w:cs="Calibri"/>
        </w:rPr>
        <w:t xml:space="preserve"> mesi dalla sottoscrizione della presente lettera di affidamento e</w:t>
      </w:r>
      <w:r w:rsidR="006A3526">
        <w:rPr>
          <w:rFonts w:ascii="Calibri" w:hAnsi="Calibri" w:cs="Calibri"/>
        </w:rPr>
        <w:t xml:space="preserve">, comunque, </w:t>
      </w:r>
      <w:r>
        <w:rPr>
          <w:rFonts w:ascii="Calibri" w:hAnsi="Calibri" w:cs="Calibri"/>
        </w:rPr>
        <w:t xml:space="preserve">sino </w:t>
      </w:r>
      <w:r w:rsidR="004E5E45" w:rsidRPr="004E5E45">
        <w:rPr>
          <w:rFonts w:ascii="Calibri" w:hAnsi="Calibri" w:cs="Calibri"/>
        </w:rPr>
        <w:t>all’emissione del certificato di collaudo tecnico-amministrativo dell’opera</w:t>
      </w:r>
      <w:r>
        <w:rPr>
          <w:rFonts w:ascii="Calibri" w:hAnsi="Calibri" w:cs="Calibri"/>
        </w:rPr>
        <w:t>.</w:t>
      </w:r>
    </w:p>
    <w:p w14:paraId="45A7014C" w14:textId="630E47CA" w:rsidR="00DC233F" w:rsidRPr="00DC233F" w:rsidRDefault="00DC233F" w:rsidP="00DC233F">
      <w:pPr>
        <w:jc w:val="center"/>
        <w:rPr>
          <w:rFonts w:ascii="Calibri" w:hAnsi="Calibri" w:cs="Calibri"/>
          <w:b/>
          <w:bCs/>
        </w:rPr>
      </w:pPr>
      <w:r w:rsidRPr="00DC233F">
        <w:rPr>
          <w:rFonts w:ascii="Calibri" w:hAnsi="Calibri" w:cs="Calibri"/>
          <w:b/>
          <w:bCs/>
        </w:rPr>
        <w:t>ART. 3 – CORRISPETTIVO E PAGAMENTI</w:t>
      </w:r>
    </w:p>
    <w:p w14:paraId="48B429FB" w14:textId="52EFB7C3" w:rsidR="00DC233F" w:rsidRPr="00DC233F" w:rsidRDefault="00DC233F" w:rsidP="00DC233F">
      <w:pPr>
        <w:jc w:val="both"/>
        <w:rPr>
          <w:rFonts w:ascii="Calibri" w:hAnsi="Calibri" w:cs="Calibri"/>
        </w:rPr>
      </w:pPr>
      <w:r w:rsidRPr="00DC233F">
        <w:rPr>
          <w:rFonts w:ascii="Calibri" w:hAnsi="Calibri" w:cs="Calibri"/>
          <w:b/>
          <w:bCs/>
        </w:rPr>
        <w:t>3.1.</w:t>
      </w:r>
      <w:r w:rsidRPr="00DC233F">
        <w:rPr>
          <w:rFonts w:ascii="Calibri" w:hAnsi="Calibri" w:cs="Calibri"/>
        </w:rPr>
        <w:t xml:space="preserve"> Il valore complessivo dell’affidamento è pari € </w:t>
      </w:r>
      <w:r>
        <w:rPr>
          <w:rFonts w:ascii="Calibri" w:hAnsi="Calibri" w:cs="Calibri"/>
        </w:rPr>
        <w:t>1</w:t>
      </w:r>
      <w:r w:rsidR="004E5E45">
        <w:rPr>
          <w:rFonts w:ascii="Calibri" w:hAnsi="Calibri" w:cs="Calibri"/>
        </w:rPr>
        <w:t>25</w:t>
      </w:r>
      <w:r>
        <w:rPr>
          <w:rFonts w:ascii="Calibri" w:hAnsi="Calibri" w:cs="Calibri"/>
        </w:rPr>
        <w:t xml:space="preserve">.000,00, </w:t>
      </w:r>
      <w:r w:rsidR="004E5E45">
        <w:rPr>
          <w:rFonts w:ascii="Calibri" w:hAnsi="Calibri" w:cs="Calibri"/>
        </w:rPr>
        <w:t xml:space="preserve">oltre </w:t>
      </w:r>
      <w:r>
        <w:rPr>
          <w:rFonts w:ascii="Calibri" w:hAnsi="Calibri" w:cs="Calibri"/>
        </w:rPr>
        <w:t>oneri previdenziali</w:t>
      </w:r>
      <w:r w:rsidR="004E5E45">
        <w:rPr>
          <w:rFonts w:ascii="Calibri" w:hAnsi="Calibri" w:cs="Calibri"/>
        </w:rPr>
        <w:t xml:space="preserve"> e </w:t>
      </w:r>
      <w:r>
        <w:rPr>
          <w:rFonts w:ascii="Calibri" w:hAnsi="Calibri" w:cs="Calibri"/>
        </w:rPr>
        <w:t>IVA</w:t>
      </w:r>
      <w:r w:rsidRPr="00DC233F">
        <w:rPr>
          <w:rFonts w:ascii="Calibri" w:hAnsi="Calibri" w:cs="Calibri"/>
        </w:rPr>
        <w:t>.</w:t>
      </w:r>
    </w:p>
    <w:p w14:paraId="2C85C7F1" w14:textId="703D2FC4" w:rsidR="00DC233F" w:rsidRDefault="00DC233F" w:rsidP="00D86778">
      <w:pPr>
        <w:spacing w:after="0"/>
        <w:jc w:val="both"/>
        <w:rPr>
          <w:rFonts w:ascii="Calibri" w:hAnsi="Calibri" w:cs="Calibri"/>
        </w:rPr>
      </w:pPr>
      <w:r w:rsidRPr="00DC233F">
        <w:rPr>
          <w:rFonts w:ascii="Calibri" w:hAnsi="Calibri" w:cs="Calibri"/>
          <w:b/>
          <w:bCs/>
        </w:rPr>
        <w:t>3.2.</w:t>
      </w:r>
      <w:r w:rsidRPr="00DC233F">
        <w:rPr>
          <w:rFonts w:ascii="Calibri" w:hAnsi="Calibri" w:cs="Calibri"/>
        </w:rPr>
        <w:t xml:space="preserve"> La fatturazione dovrà avvenire, pr</w:t>
      </w:r>
      <w:r w:rsidR="003A3DB5">
        <w:rPr>
          <w:rFonts w:ascii="Calibri" w:hAnsi="Calibri" w:cs="Calibri"/>
        </w:rPr>
        <w:t>e</w:t>
      </w:r>
      <w:r w:rsidRPr="00DC233F">
        <w:rPr>
          <w:rFonts w:ascii="Calibri" w:hAnsi="Calibri" w:cs="Calibri"/>
        </w:rPr>
        <w:t xml:space="preserve">via autorizzazione da parte del </w:t>
      </w:r>
      <w:r>
        <w:rPr>
          <w:rFonts w:ascii="Calibri" w:hAnsi="Calibri" w:cs="Calibri"/>
        </w:rPr>
        <w:t>DEC</w:t>
      </w:r>
      <w:r w:rsidRPr="00DC233F">
        <w:rPr>
          <w:rFonts w:ascii="Calibri" w:hAnsi="Calibri" w:cs="Calibri"/>
        </w:rPr>
        <w:t xml:space="preserve"> che valuterà l’esatta esecuzione delle prestazioni affidate,</w:t>
      </w:r>
      <w:r>
        <w:rPr>
          <w:rFonts w:ascii="Calibri" w:hAnsi="Calibri" w:cs="Calibri"/>
        </w:rPr>
        <w:t xml:space="preserve"> al termine d</w:t>
      </w:r>
      <w:r w:rsidR="00EE3B18">
        <w:rPr>
          <w:rFonts w:ascii="Calibri" w:hAnsi="Calibri" w:cs="Calibri"/>
        </w:rPr>
        <w:t>elle seguenti fasi:</w:t>
      </w:r>
    </w:p>
    <w:p w14:paraId="5F954550" w14:textId="77777777" w:rsidR="00130F47" w:rsidRDefault="00275279" w:rsidP="00D86778">
      <w:pPr>
        <w:pStyle w:val="Paragrafoelenco"/>
        <w:numPr>
          <w:ilvl w:val="0"/>
          <w:numId w:val="33"/>
        </w:numPr>
        <w:jc w:val="both"/>
        <w:rPr>
          <w:rFonts w:ascii="Calibri" w:hAnsi="Calibri" w:cs="Calibri"/>
        </w:rPr>
      </w:pPr>
      <w:r w:rsidRPr="00D86778">
        <w:rPr>
          <w:rFonts w:ascii="Calibri" w:hAnsi="Calibri" w:cs="Calibri"/>
        </w:rPr>
        <w:t>All</w:t>
      </w:r>
      <w:r w:rsidR="00436CA9">
        <w:rPr>
          <w:rFonts w:ascii="Calibri" w:hAnsi="Calibri" w:cs="Calibri"/>
        </w:rPr>
        <w:t>’aggiornamento del piano particellare di esproprio</w:t>
      </w:r>
      <w:r w:rsidR="00434CCA">
        <w:rPr>
          <w:rFonts w:ascii="Calibri" w:hAnsi="Calibri" w:cs="Calibri"/>
        </w:rPr>
        <w:t xml:space="preserve"> del PFTE</w:t>
      </w:r>
      <w:r w:rsidR="00434CCA" w:rsidRPr="00434CCA">
        <w:rPr>
          <w:rFonts w:cstheme="minorHAnsi"/>
        </w:rPr>
        <w:t xml:space="preserve"> </w:t>
      </w:r>
      <w:r w:rsidR="00434CCA" w:rsidRPr="00434CCA">
        <w:rPr>
          <w:rFonts w:ascii="Calibri" w:hAnsi="Calibri" w:cs="Calibri"/>
        </w:rPr>
        <w:t>ai sensi del D.lgs. 36/2023 della tratta “Rebaudengo - Politecnico”</w:t>
      </w:r>
      <w:r w:rsidRPr="00D86778">
        <w:rPr>
          <w:rFonts w:ascii="Calibri" w:hAnsi="Calibri" w:cs="Calibri"/>
        </w:rPr>
        <w:t xml:space="preserve">: </w:t>
      </w:r>
    </w:p>
    <w:p w14:paraId="7DFFAEB3" w14:textId="55E57A65" w:rsidR="00275279" w:rsidRPr="00275279" w:rsidRDefault="00275279" w:rsidP="00D86778">
      <w:pPr>
        <w:pStyle w:val="Paragrafoelenco"/>
        <w:numPr>
          <w:ilvl w:val="0"/>
          <w:numId w:val="33"/>
        </w:numPr>
        <w:jc w:val="both"/>
        <w:rPr>
          <w:rFonts w:ascii="Calibri" w:hAnsi="Calibri" w:cs="Calibri"/>
        </w:rPr>
      </w:pPr>
      <w:r w:rsidRPr="00D86778">
        <w:rPr>
          <w:rFonts w:ascii="Calibri" w:hAnsi="Calibri" w:cs="Calibri"/>
        </w:rPr>
        <w:t xml:space="preserve">10% </w:t>
      </w:r>
      <w:r w:rsidRPr="00275279">
        <w:rPr>
          <w:rFonts w:ascii="Calibri" w:hAnsi="Calibri" w:cs="Calibri"/>
        </w:rPr>
        <w:t xml:space="preserve">Al completamento dell’immissione in possesso: 20% </w:t>
      </w:r>
    </w:p>
    <w:p w14:paraId="54DDFDD7" w14:textId="4E39FBC1" w:rsidR="00275279" w:rsidRPr="00275279" w:rsidRDefault="00275279" w:rsidP="00D86778">
      <w:pPr>
        <w:pStyle w:val="Paragrafoelenco"/>
        <w:numPr>
          <w:ilvl w:val="0"/>
          <w:numId w:val="33"/>
        </w:numPr>
        <w:jc w:val="both"/>
        <w:rPr>
          <w:rFonts w:ascii="Calibri" w:hAnsi="Calibri" w:cs="Calibri"/>
        </w:rPr>
      </w:pPr>
      <w:r w:rsidRPr="00275279">
        <w:rPr>
          <w:rFonts w:ascii="Calibri" w:hAnsi="Calibri" w:cs="Calibri"/>
        </w:rPr>
        <w:t xml:space="preserve">Alla registrazione dei decreti definitivi: 20% </w:t>
      </w:r>
    </w:p>
    <w:p w14:paraId="636001D6" w14:textId="2CB8B792" w:rsidR="00275279" w:rsidRPr="00275279" w:rsidRDefault="00275279" w:rsidP="00D86778">
      <w:pPr>
        <w:pStyle w:val="Paragrafoelenco"/>
        <w:numPr>
          <w:ilvl w:val="0"/>
          <w:numId w:val="33"/>
        </w:numPr>
        <w:jc w:val="both"/>
        <w:rPr>
          <w:rFonts w:ascii="Calibri" w:hAnsi="Calibri" w:cs="Calibri"/>
        </w:rPr>
      </w:pPr>
      <w:r w:rsidRPr="00275279">
        <w:rPr>
          <w:rFonts w:ascii="Calibri" w:hAnsi="Calibri" w:cs="Calibri"/>
        </w:rPr>
        <w:t xml:space="preserve">Al pagamento/deposito delle indennità provvisorie: 20% </w:t>
      </w:r>
    </w:p>
    <w:p w14:paraId="75335BAF" w14:textId="220F5B7C" w:rsidR="00275279" w:rsidRPr="00275279" w:rsidRDefault="00275279" w:rsidP="00D86778">
      <w:pPr>
        <w:pStyle w:val="Paragrafoelenco"/>
        <w:numPr>
          <w:ilvl w:val="0"/>
          <w:numId w:val="33"/>
        </w:numPr>
        <w:jc w:val="both"/>
        <w:rPr>
          <w:rFonts w:ascii="Calibri" w:hAnsi="Calibri" w:cs="Calibri"/>
        </w:rPr>
      </w:pPr>
      <w:r w:rsidRPr="00275279">
        <w:rPr>
          <w:rFonts w:ascii="Calibri" w:hAnsi="Calibri" w:cs="Calibri"/>
        </w:rPr>
        <w:t xml:space="preserve">Al pagamento/deposito del saldo indennità: 20% </w:t>
      </w:r>
    </w:p>
    <w:p w14:paraId="4E514CD2" w14:textId="3731BEFB" w:rsidR="00275279" w:rsidRPr="00660CD2" w:rsidRDefault="00275279" w:rsidP="00660CD2">
      <w:pPr>
        <w:pStyle w:val="Paragrafoelenco"/>
        <w:numPr>
          <w:ilvl w:val="0"/>
          <w:numId w:val="33"/>
        </w:numPr>
        <w:jc w:val="both"/>
        <w:rPr>
          <w:rFonts w:ascii="Calibri" w:hAnsi="Calibri" w:cs="Calibri"/>
        </w:rPr>
      </w:pPr>
      <w:r w:rsidRPr="00275279">
        <w:rPr>
          <w:rFonts w:ascii="Calibri" w:hAnsi="Calibri" w:cs="Calibri"/>
        </w:rPr>
        <w:t>A</w:t>
      </w:r>
      <w:r w:rsidR="00660CD2">
        <w:rPr>
          <w:rFonts w:ascii="Calibri" w:hAnsi="Calibri" w:cs="Calibri"/>
        </w:rPr>
        <w:t>lla</w:t>
      </w:r>
      <w:r w:rsidRPr="00275279">
        <w:rPr>
          <w:rFonts w:ascii="Calibri" w:hAnsi="Calibri" w:cs="Calibri"/>
        </w:rPr>
        <w:t xml:space="preserve"> fine </w:t>
      </w:r>
      <w:r w:rsidR="00660CD2">
        <w:rPr>
          <w:rFonts w:ascii="Calibri" w:hAnsi="Calibri" w:cs="Calibri"/>
        </w:rPr>
        <w:t xml:space="preserve">delle </w:t>
      </w:r>
      <w:r w:rsidRPr="00275279">
        <w:rPr>
          <w:rFonts w:ascii="Calibri" w:hAnsi="Calibri" w:cs="Calibri"/>
        </w:rPr>
        <w:t>procedur</w:t>
      </w:r>
      <w:r w:rsidR="00660CD2">
        <w:rPr>
          <w:rFonts w:ascii="Calibri" w:hAnsi="Calibri" w:cs="Calibri"/>
        </w:rPr>
        <w:t>e</w:t>
      </w:r>
      <w:r w:rsidRPr="00275279">
        <w:rPr>
          <w:rFonts w:ascii="Calibri" w:hAnsi="Calibri" w:cs="Calibri"/>
        </w:rPr>
        <w:t xml:space="preserve"> espropriativ</w:t>
      </w:r>
      <w:r w:rsidR="00660CD2">
        <w:rPr>
          <w:rFonts w:ascii="Calibri" w:hAnsi="Calibri" w:cs="Calibri"/>
        </w:rPr>
        <w:t>e</w:t>
      </w:r>
      <w:r w:rsidRPr="00660CD2">
        <w:rPr>
          <w:rFonts w:ascii="Calibri" w:hAnsi="Calibri" w:cs="Calibri"/>
        </w:rPr>
        <w:t xml:space="preserve">: 10% </w:t>
      </w:r>
    </w:p>
    <w:p w14:paraId="6E6D7712" w14:textId="78CF1206" w:rsidR="00DC233F" w:rsidRPr="00DC233F" w:rsidRDefault="00DC233F" w:rsidP="00DC233F">
      <w:pPr>
        <w:jc w:val="both"/>
        <w:rPr>
          <w:rFonts w:ascii="Calibri" w:hAnsi="Calibri" w:cs="Calibri"/>
        </w:rPr>
      </w:pPr>
      <w:r w:rsidRPr="00DC233F">
        <w:rPr>
          <w:rFonts w:ascii="Calibri" w:hAnsi="Calibri" w:cs="Calibri"/>
          <w:b/>
          <w:bCs/>
        </w:rPr>
        <w:t>3.3.</w:t>
      </w:r>
      <w:r w:rsidRPr="00DC233F">
        <w:rPr>
          <w:rFonts w:ascii="Calibri" w:hAnsi="Calibri" w:cs="Calibri"/>
        </w:rPr>
        <w:t xml:space="preserve"> La fattura dovrà riportare espressamente nell’oggetto il CIG </w:t>
      </w:r>
      <w:r w:rsidR="00436CA9" w:rsidRPr="00436CA9">
        <w:rPr>
          <w:rFonts w:ascii="Calibri" w:hAnsi="Calibri" w:cs="Calibri"/>
        </w:rPr>
        <w:t>B4C37C2E49</w:t>
      </w:r>
      <w:r w:rsidRPr="00DC233F">
        <w:rPr>
          <w:rFonts w:ascii="Calibri" w:hAnsi="Calibri" w:cs="Calibri"/>
        </w:rPr>
        <w:t>, il numero di Contratto indicato in oggetto e il riferimento alle sopra individuate attività.</w:t>
      </w:r>
    </w:p>
    <w:p w14:paraId="129A9DD3" w14:textId="60926628" w:rsidR="00DC233F" w:rsidRPr="00DC233F" w:rsidRDefault="00DC233F" w:rsidP="00DC233F">
      <w:pPr>
        <w:jc w:val="both"/>
        <w:rPr>
          <w:rFonts w:ascii="Calibri" w:hAnsi="Calibri" w:cs="Calibri"/>
        </w:rPr>
      </w:pPr>
      <w:r w:rsidRPr="00DC233F">
        <w:rPr>
          <w:rFonts w:ascii="Calibri" w:hAnsi="Calibri" w:cs="Calibri"/>
          <w:b/>
          <w:bCs/>
        </w:rPr>
        <w:t>3.4.</w:t>
      </w:r>
      <w:r w:rsidRPr="00DC233F">
        <w:rPr>
          <w:rFonts w:ascii="Calibri" w:hAnsi="Calibri" w:cs="Calibri"/>
        </w:rPr>
        <w:t xml:space="preserve"> Le fatture elettroniche dovranno essere emesse in regime di split payment ai sensi della normativa vigente, secondo le modalità che saranno indicate dagli </w:t>
      </w:r>
      <w:r>
        <w:rPr>
          <w:rFonts w:ascii="Calibri" w:hAnsi="Calibri" w:cs="Calibri"/>
        </w:rPr>
        <w:t>U</w:t>
      </w:r>
      <w:r w:rsidRPr="00DC233F">
        <w:rPr>
          <w:rFonts w:ascii="Calibri" w:hAnsi="Calibri" w:cs="Calibri"/>
        </w:rPr>
        <w:t>ffici di Infra.To.</w:t>
      </w:r>
    </w:p>
    <w:p w14:paraId="7CD86B1E" w14:textId="50A563F8" w:rsidR="00DC233F" w:rsidRDefault="00DC233F" w:rsidP="00DC233F">
      <w:pPr>
        <w:jc w:val="both"/>
        <w:rPr>
          <w:rFonts w:ascii="Calibri" w:hAnsi="Calibri" w:cs="Calibri"/>
        </w:rPr>
      </w:pPr>
      <w:r w:rsidRPr="00DC233F">
        <w:rPr>
          <w:rFonts w:ascii="Calibri" w:hAnsi="Calibri" w:cs="Calibri"/>
          <w:b/>
          <w:bCs/>
        </w:rPr>
        <w:t>3.5.</w:t>
      </w:r>
      <w:r w:rsidRPr="00DC233F">
        <w:rPr>
          <w:rFonts w:ascii="Calibri" w:hAnsi="Calibri" w:cs="Calibri"/>
        </w:rPr>
        <w:t xml:space="preserve"> Il pagamento sarà effettuato nel termine di 30 giorni d.f.f.m.</w:t>
      </w:r>
    </w:p>
    <w:p w14:paraId="0A5AC7E9" w14:textId="4714B1C3" w:rsidR="00C177BA" w:rsidRPr="00C177BA" w:rsidRDefault="00C177BA" w:rsidP="00C177BA">
      <w:pPr>
        <w:jc w:val="center"/>
        <w:rPr>
          <w:rFonts w:ascii="Calibri" w:hAnsi="Calibri" w:cs="Calibri"/>
          <w:b/>
          <w:bCs/>
        </w:rPr>
      </w:pPr>
      <w:r w:rsidRPr="00C177BA">
        <w:rPr>
          <w:rFonts w:ascii="Calibri" w:hAnsi="Calibri" w:cs="Calibri"/>
          <w:b/>
          <w:bCs/>
        </w:rPr>
        <w:t>ART. 4 - OBBLIGHI DI TRACCIABILITÀ DEI FLUSSI FINANZIARI</w:t>
      </w:r>
    </w:p>
    <w:p w14:paraId="2E7E5F5B" w14:textId="7FF45808" w:rsidR="00C177BA" w:rsidRPr="00C177BA" w:rsidRDefault="00C177BA" w:rsidP="00C177BA">
      <w:pPr>
        <w:jc w:val="both"/>
        <w:rPr>
          <w:rFonts w:ascii="Calibri" w:hAnsi="Calibri" w:cs="Calibri"/>
        </w:rPr>
      </w:pPr>
      <w:r w:rsidRPr="00C177BA">
        <w:rPr>
          <w:rFonts w:ascii="Calibri" w:hAnsi="Calibri" w:cs="Calibri"/>
          <w:b/>
          <w:bCs/>
        </w:rPr>
        <w:t>4.1.</w:t>
      </w:r>
      <w:r w:rsidRPr="00C177BA">
        <w:rPr>
          <w:rFonts w:ascii="Calibri" w:hAnsi="Calibri" w:cs="Calibri"/>
        </w:rPr>
        <w:t xml:space="preserve"> L’Affidatario, con la sottoscrizione della presente Lettera di affidamento, dichiara espressamente di assumere tutti gli obblighi di tracciabilità finanziaria previsti dalla Legge 13/08/2010, n. 136 e </w:t>
      </w:r>
      <w:proofErr w:type="gramStart"/>
      <w:r w:rsidRPr="00C177BA">
        <w:rPr>
          <w:rFonts w:ascii="Calibri" w:hAnsi="Calibri" w:cs="Calibri"/>
        </w:rPr>
        <w:t>s.m.i..</w:t>
      </w:r>
      <w:proofErr w:type="gramEnd"/>
    </w:p>
    <w:p w14:paraId="0C3F3E05" w14:textId="54969EEC" w:rsidR="00C177BA" w:rsidRPr="00C177BA" w:rsidRDefault="00C177BA" w:rsidP="00C177BA">
      <w:pPr>
        <w:jc w:val="both"/>
        <w:rPr>
          <w:rFonts w:ascii="Calibri" w:hAnsi="Calibri" w:cs="Calibri"/>
        </w:rPr>
      </w:pPr>
      <w:r w:rsidRPr="00C177BA">
        <w:rPr>
          <w:rFonts w:ascii="Calibri" w:hAnsi="Calibri" w:cs="Calibri"/>
          <w:b/>
          <w:bCs/>
        </w:rPr>
        <w:t>4.</w:t>
      </w:r>
      <w:r>
        <w:rPr>
          <w:rFonts w:ascii="Calibri" w:hAnsi="Calibri" w:cs="Calibri"/>
          <w:b/>
          <w:bCs/>
        </w:rPr>
        <w:t>2</w:t>
      </w:r>
      <w:r w:rsidRPr="00C177BA">
        <w:rPr>
          <w:rFonts w:ascii="Calibri" w:hAnsi="Calibri" w:cs="Calibri"/>
          <w:b/>
          <w:bCs/>
        </w:rPr>
        <w:t>.</w:t>
      </w:r>
      <w:r w:rsidRPr="00C177BA">
        <w:rPr>
          <w:rFonts w:ascii="Calibri" w:hAnsi="Calibri" w:cs="Calibri"/>
        </w:rPr>
        <w:t xml:space="preserve"> </w:t>
      </w:r>
      <w:r>
        <w:rPr>
          <w:rFonts w:ascii="Calibri" w:hAnsi="Calibri" w:cs="Calibri"/>
        </w:rPr>
        <w:t xml:space="preserve">Ai sensi della Delibera CIPE n. 15/2015, </w:t>
      </w:r>
      <w:r w:rsidRPr="00C177BA">
        <w:rPr>
          <w:rFonts w:ascii="Calibri" w:hAnsi="Calibri" w:cs="Calibri"/>
          <w:b/>
          <w:bCs/>
        </w:rPr>
        <w:t>gli importi dovuti saranno pagati sul conto corrente dedicato in via esclusiva alla commessa</w:t>
      </w:r>
      <w:r w:rsidRPr="00C177BA">
        <w:rPr>
          <w:rFonts w:ascii="Calibri" w:hAnsi="Calibri" w:cs="Calibri"/>
        </w:rPr>
        <w:t xml:space="preserve"> e in particolare:</w:t>
      </w:r>
    </w:p>
    <w:p w14:paraId="00774D08" w14:textId="0EC0C73F" w:rsidR="00C177BA" w:rsidRPr="00C177BA" w:rsidRDefault="00C177BA" w:rsidP="00C177BA">
      <w:pPr>
        <w:jc w:val="both"/>
        <w:rPr>
          <w:rFonts w:ascii="Calibri" w:hAnsi="Calibri" w:cs="Calibri"/>
        </w:rPr>
      </w:pPr>
      <w:r w:rsidRPr="00C177BA">
        <w:rPr>
          <w:rFonts w:ascii="Calibri" w:hAnsi="Calibri" w:cs="Calibri"/>
        </w:rPr>
        <w:t>Banca</w:t>
      </w:r>
      <w:r w:rsidR="00436CA9">
        <w:rPr>
          <w:rFonts w:ascii="Calibri" w:hAnsi="Calibri" w:cs="Calibri"/>
        </w:rPr>
        <w:t xml:space="preserve"> </w:t>
      </w:r>
      <w:r w:rsidR="007012CA">
        <w:rPr>
          <w:rFonts w:ascii="Calibri" w:hAnsi="Calibri" w:cs="Calibri"/>
        </w:rPr>
        <w:t>UniCredit S.p.A.</w:t>
      </w:r>
    </w:p>
    <w:p w14:paraId="63AE05D3" w14:textId="020639FA" w:rsidR="00C177BA" w:rsidRPr="00C177BA" w:rsidRDefault="00C177BA" w:rsidP="00C177BA">
      <w:pPr>
        <w:spacing w:after="120" w:line="276" w:lineRule="auto"/>
        <w:jc w:val="both"/>
        <w:rPr>
          <w:rFonts w:ascii="Calibri" w:hAnsi="Calibri" w:cs="Calibri"/>
        </w:rPr>
      </w:pPr>
      <w:r w:rsidRPr="00C177BA">
        <w:rPr>
          <w:rFonts w:ascii="Calibri" w:hAnsi="Calibri" w:cs="Calibri"/>
        </w:rPr>
        <w:t>Filiale</w:t>
      </w:r>
      <w:r w:rsidR="007012CA">
        <w:rPr>
          <w:rFonts w:ascii="Calibri" w:hAnsi="Calibri" w:cs="Calibri"/>
        </w:rPr>
        <w:t xml:space="preserve"> di Rivoli, Via Fratelli Piol, 55 – 10098 Rivoli (TO)</w:t>
      </w:r>
    </w:p>
    <w:p w14:paraId="0FBD122B" w14:textId="53B7BA50" w:rsidR="00C177BA" w:rsidRPr="00C177BA" w:rsidRDefault="00C177BA" w:rsidP="00C177BA">
      <w:pPr>
        <w:spacing w:after="120" w:line="276" w:lineRule="auto"/>
        <w:jc w:val="both"/>
        <w:rPr>
          <w:rFonts w:ascii="Calibri" w:hAnsi="Calibri" w:cs="Calibri"/>
        </w:rPr>
      </w:pPr>
      <w:r w:rsidRPr="00C177BA">
        <w:rPr>
          <w:rFonts w:ascii="Calibri" w:hAnsi="Calibri" w:cs="Calibri"/>
        </w:rPr>
        <w:t>IBAN</w:t>
      </w:r>
      <w:r w:rsidR="007012CA">
        <w:rPr>
          <w:rFonts w:ascii="Calibri" w:hAnsi="Calibri" w:cs="Calibri"/>
        </w:rPr>
        <w:t xml:space="preserve"> </w:t>
      </w:r>
      <w:r w:rsidR="007012CA" w:rsidRPr="007012CA">
        <w:rPr>
          <w:rFonts w:ascii="Calibri" w:hAnsi="Calibri" w:cs="Calibri"/>
        </w:rPr>
        <w:t>IT68P0200830875000107278637</w:t>
      </w:r>
    </w:p>
    <w:p w14:paraId="2959D715" w14:textId="2D38DF14" w:rsidR="00C177BA" w:rsidRPr="00C177BA" w:rsidRDefault="00C177BA" w:rsidP="00C177BA">
      <w:pPr>
        <w:spacing w:after="120" w:line="276" w:lineRule="auto"/>
        <w:jc w:val="both"/>
        <w:rPr>
          <w:rFonts w:ascii="Calibri" w:hAnsi="Calibri" w:cs="Calibri"/>
        </w:rPr>
      </w:pPr>
      <w:r w:rsidRPr="00C177BA">
        <w:rPr>
          <w:rFonts w:ascii="Calibri" w:hAnsi="Calibri" w:cs="Calibri"/>
        </w:rPr>
        <w:t>Intestato a</w:t>
      </w:r>
      <w:r w:rsidR="007012CA">
        <w:rPr>
          <w:rFonts w:ascii="Calibri" w:hAnsi="Calibri" w:cs="Calibri"/>
        </w:rPr>
        <w:t xml:space="preserve"> </w:t>
      </w:r>
      <w:r w:rsidR="007012CA" w:rsidRPr="007012CA">
        <w:rPr>
          <w:rFonts w:ascii="Calibri" w:hAnsi="Calibri" w:cs="Calibri"/>
        </w:rPr>
        <w:t>GENOVESE CONSULTING S.r.l.s.</w:t>
      </w:r>
    </w:p>
    <w:p w14:paraId="5B848FD8" w14:textId="77777777" w:rsidR="007012CA" w:rsidRDefault="00C177BA" w:rsidP="00C177BA">
      <w:pPr>
        <w:spacing w:after="120" w:line="276" w:lineRule="auto"/>
        <w:jc w:val="both"/>
        <w:rPr>
          <w:rFonts w:ascii="Calibri" w:hAnsi="Calibri" w:cs="Calibri"/>
        </w:rPr>
      </w:pPr>
      <w:r w:rsidRPr="00C177BA">
        <w:rPr>
          <w:rFonts w:ascii="Calibri" w:hAnsi="Calibri" w:cs="Calibri"/>
        </w:rPr>
        <w:t>Soggetti legittimati a operare sul conto</w:t>
      </w:r>
      <w:r w:rsidR="007012CA">
        <w:rPr>
          <w:rFonts w:ascii="Calibri" w:hAnsi="Calibri" w:cs="Calibri"/>
        </w:rPr>
        <w:t>:</w:t>
      </w:r>
    </w:p>
    <w:p w14:paraId="05E1FAFD" w14:textId="47176819" w:rsidR="007012CA" w:rsidRPr="007012CA" w:rsidRDefault="007012CA" w:rsidP="007012CA">
      <w:pPr>
        <w:spacing w:after="120" w:line="276" w:lineRule="auto"/>
        <w:jc w:val="both"/>
        <w:rPr>
          <w:rFonts w:ascii="Calibri" w:hAnsi="Calibri" w:cs="Calibri"/>
        </w:rPr>
      </w:pPr>
      <w:r w:rsidRPr="007012CA">
        <w:rPr>
          <w:rFonts w:ascii="Calibri" w:hAnsi="Calibri" w:cs="Calibri"/>
        </w:rPr>
        <w:lastRenderedPageBreak/>
        <w:t>-</w:t>
      </w:r>
      <w:r>
        <w:rPr>
          <w:rFonts w:ascii="Calibri" w:hAnsi="Calibri" w:cs="Calibri"/>
        </w:rPr>
        <w:t xml:space="preserve"> </w:t>
      </w:r>
      <w:r w:rsidRPr="007012CA">
        <w:rPr>
          <w:rFonts w:ascii="Calibri" w:hAnsi="Calibri" w:cs="Calibri"/>
        </w:rPr>
        <w:t>DAVIDE GENOVESE nato a Torino il 14/05/1976 e residente a Rosta (TO) in Via Stazione,11</w:t>
      </w:r>
      <w:r>
        <w:rPr>
          <w:rFonts w:ascii="Calibri" w:hAnsi="Calibri" w:cs="Calibri"/>
        </w:rPr>
        <w:t xml:space="preserve"> </w:t>
      </w:r>
      <w:r w:rsidRPr="007012CA">
        <w:rPr>
          <w:rFonts w:ascii="Calibri" w:hAnsi="Calibri" w:cs="Calibri"/>
        </w:rPr>
        <w:t xml:space="preserve">– C.F.: GNVDVD76E14L219E </w:t>
      </w:r>
    </w:p>
    <w:p w14:paraId="769D05C9" w14:textId="1D82CBED" w:rsidR="00C177BA" w:rsidRPr="00C177BA" w:rsidRDefault="007012CA" w:rsidP="007012CA">
      <w:pPr>
        <w:spacing w:after="120" w:line="276" w:lineRule="auto"/>
        <w:jc w:val="both"/>
        <w:rPr>
          <w:rFonts w:ascii="Calibri" w:hAnsi="Calibri" w:cs="Calibri"/>
        </w:rPr>
      </w:pPr>
      <w:r w:rsidRPr="007012CA">
        <w:rPr>
          <w:rFonts w:ascii="Calibri" w:hAnsi="Calibri" w:cs="Calibri"/>
        </w:rPr>
        <w:t xml:space="preserve">- DARIA TRIVELLATO nata a Rivoli (TO) il 08/11/1975 e residente a Rosta (TO) in Via Stazione, 11 – C.F.: TRVDRA75S48H355L </w:t>
      </w:r>
    </w:p>
    <w:p w14:paraId="7BDF5082" w14:textId="4E82CC91" w:rsidR="00C177BA" w:rsidRPr="00C177BA" w:rsidRDefault="00C177BA" w:rsidP="00C177BA">
      <w:pPr>
        <w:jc w:val="both"/>
        <w:rPr>
          <w:rFonts w:ascii="Calibri" w:hAnsi="Calibri" w:cs="Calibri"/>
        </w:rPr>
      </w:pPr>
      <w:r w:rsidRPr="00C177BA">
        <w:rPr>
          <w:rFonts w:ascii="Calibri" w:hAnsi="Calibri" w:cs="Calibri"/>
          <w:b/>
          <w:bCs/>
        </w:rPr>
        <w:t>4.3.</w:t>
      </w:r>
      <w:r w:rsidRPr="00C177BA">
        <w:rPr>
          <w:rFonts w:ascii="Calibri" w:hAnsi="Calibri" w:cs="Calibri"/>
        </w:rPr>
        <w:t xml:space="preserve"> Tutte le transazioni eseguite in maniera non conforme all’art. 3 della Legge n. 136/2010 comporteranno l’applicazione delle sanzioni previste dall’art. 6 della medesima Legge, fatta salva in ogni caso la risoluzione del Contratto qualora </w:t>
      </w:r>
      <w:r w:rsidR="006301CA">
        <w:rPr>
          <w:rFonts w:ascii="Calibri" w:hAnsi="Calibri" w:cs="Calibri"/>
        </w:rPr>
        <w:t>fosse verificato</w:t>
      </w:r>
      <w:r w:rsidRPr="00C177BA">
        <w:rPr>
          <w:rFonts w:ascii="Calibri" w:hAnsi="Calibri" w:cs="Calibri"/>
        </w:rPr>
        <w:t xml:space="preserve"> l’inadempimento di quanto previsto ai co. 8, 9 e 9-bis del citato art. 3</w:t>
      </w:r>
      <w:r>
        <w:rPr>
          <w:rFonts w:ascii="Calibri" w:hAnsi="Calibri" w:cs="Calibri"/>
        </w:rPr>
        <w:t xml:space="preserve">. </w:t>
      </w:r>
      <w:r w:rsidRPr="00C177BA">
        <w:rPr>
          <w:rFonts w:ascii="Calibri" w:hAnsi="Calibri" w:cs="Calibri"/>
        </w:rPr>
        <w:t>La violazione dei suindicati obblighi determina la risoluzione del contratto.</w:t>
      </w:r>
    </w:p>
    <w:p w14:paraId="41209039" w14:textId="72429E0C" w:rsidR="00C177BA" w:rsidRPr="00C177BA" w:rsidRDefault="00C177BA" w:rsidP="00C177BA">
      <w:pPr>
        <w:jc w:val="both"/>
        <w:rPr>
          <w:rFonts w:ascii="Calibri" w:hAnsi="Calibri" w:cs="Calibri"/>
        </w:rPr>
      </w:pPr>
      <w:r w:rsidRPr="00C177BA">
        <w:rPr>
          <w:rFonts w:ascii="Calibri" w:hAnsi="Calibri" w:cs="Calibri"/>
          <w:b/>
          <w:bCs/>
        </w:rPr>
        <w:t>4.4.</w:t>
      </w:r>
      <w:r w:rsidRPr="00C177BA">
        <w:rPr>
          <w:rFonts w:ascii="Calibri" w:hAnsi="Calibri" w:cs="Calibri"/>
        </w:rPr>
        <w:t xml:space="preserve"> L’Affidatario è inoltre tenuto, senza oneri per il Committente, a rispettare le prescrizioni del Protocollo di monitoraggio finanziario in conformità alle delibere CIPE 62/2015 e 15/2015 (All. </w:t>
      </w:r>
      <w:r>
        <w:rPr>
          <w:rFonts w:ascii="Calibri" w:hAnsi="Calibri" w:cs="Calibri"/>
        </w:rPr>
        <w:t>2</w:t>
      </w:r>
      <w:r w:rsidRPr="00C177BA">
        <w:rPr>
          <w:rFonts w:ascii="Calibri" w:hAnsi="Calibri" w:cs="Calibri"/>
        </w:rPr>
        <w:t>).</w:t>
      </w:r>
    </w:p>
    <w:p w14:paraId="2C11131B" w14:textId="730F3F40" w:rsidR="00DC233F" w:rsidRDefault="00C177BA" w:rsidP="00C177BA">
      <w:pPr>
        <w:jc w:val="both"/>
        <w:rPr>
          <w:rFonts w:ascii="Calibri" w:hAnsi="Calibri" w:cs="Calibri"/>
        </w:rPr>
      </w:pPr>
      <w:r w:rsidRPr="00C177BA">
        <w:rPr>
          <w:rFonts w:ascii="Calibri" w:hAnsi="Calibri" w:cs="Calibri"/>
          <w:b/>
          <w:bCs/>
        </w:rPr>
        <w:t>4.5.</w:t>
      </w:r>
      <w:r>
        <w:rPr>
          <w:rFonts w:ascii="Calibri" w:hAnsi="Calibri" w:cs="Calibri"/>
        </w:rPr>
        <w:t xml:space="preserve"> </w:t>
      </w:r>
      <w:r w:rsidRPr="00C177BA">
        <w:rPr>
          <w:rFonts w:ascii="Calibri" w:hAnsi="Calibri" w:cs="Calibri"/>
        </w:rPr>
        <w:t>L’Affidatario si obbliga ad assumere a proprio carico tutti gli oneri assicurativi e previdenziali di legge, ad osservare le norme vigenti in materia di sicurezza sul lavoro e di retribuzione dei lavoratori dipendenti</w:t>
      </w:r>
      <w:r w:rsidR="008936F1">
        <w:rPr>
          <w:rFonts w:ascii="Calibri" w:hAnsi="Calibri" w:cs="Calibri"/>
        </w:rPr>
        <w:t>.</w:t>
      </w:r>
    </w:p>
    <w:p w14:paraId="1B285AA8" w14:textId="77777777" w:rsidR="00C177BA" w:rsidRPr="00C177BA" w:rsidRDefault="00C177BA" w:rsidP="00C177BA">
      <w:pPr>
        <w:jc w:val="center"/>
        <w:rPr>
          <w:rFonts w:ascii="Calibri" w:hAnsi="Calibri" w:cs="Calibri"/>
          <w:b/>
          <w:bCs/>
        </w:rPr>
      </w:pPr>
      <w:r w:rsidRPr="00C177BA">
        <w:rPr>
          <w:rFonts w:ascii="Calibri" w:hAnsi="Calibri" w:cs="Calibri"/>
          <w:b/>
          <w:bCs/>
        </w:rPr>
        <w:t>ART. 5 – GARANZIE E ASSICURAZIONI</w:t>
      </w:r>
    </w:p>
    <w:p w14:paraId="762A9700" w14:textId="39942C35" w:rsidR="00C177BA" w:rsidRPr="00C177BA" w:rsidRDefault="00C177BA" w:rsidP="00C177BA">
      <w:pPr>
        <w:jc w:val="both"/>
        <w:rPr>
          <w:rFonts w:ascii="Calibri" w:hAnsi="Calibri" w:cs="Calibri"/>
        </w:rPr>
      </w:pPr>
      <w:r w:rsidRPr="00C177BA">
        <w:rPr>
          <w:rFonts w:ascii="Calibri" w:hAnsi="Calibri" w:cs="Calibri"/>
        </w:rPr>
        <w:t xml:space="preserve">A garanzia degli obblighi assunti, l’Affidatario ha prodotto la polizza </w:t>
      </w:r>
      <w:r>
        <w:rPr>
          <w:rFonts w:ascii="Calibri" w:hAnsi="Calibri" w:cs="Calibri"/>
        </w:rPr>
        <w:t>RC professionale</w:t>
      </w:r>
      <w:r w:rsidRPr="00C177BA">
        <w:rPr>
          <w:rFonts w:ascii="Calibri" w:hAnsi="Calibri" w:cs="Calibri"/>
        </w:rPr>
        <w:t xml:space="preserve"> a copertura dei rischi inerenti all’esercizio </w:t>
      </w:r>
      <w:r>
        <w:rPr>
          <w:rFonts w:ascii="Calibri" w:hAnsi="Calibri" w:cs="Calibri"/>
        </w:rPr>
        <w:t>dell’attività</w:t>
      </w:r>
      <w:r w:rsidRPr="00C177BA">
        <w:rPr>
          <w:rFonts w:ascii="Calibri" w:hAnsi="Calibri" w:cs="Calibri"/>
        </w:rPr>
        <w:t xml:space="preserve"> con scadenza </w:t>
      </w:r>
      <w:r w:rsidRPr="00C177BA">
        <w:rPr>
          <w:rFonts w:ascii="Calibri" w:hAnsi="Calibri" w:cs="Calibri"/>
          <w:highlight w:val="yellow"/>
        </w:rPr>
        <w:t>****,</w:t>
      </w:r>
      <w:r w:rsidRPr="00C177BA">
        <w:rPr>
          <w:rFonts w:ascii="Calibri" w:hAnsi="Calibri" w:cs="Calibri"/>
        </w:rPr>
        <w:t xml:space="preserve"> rinnovabile annualmente a copertura massima superiore al valore dell’appalto.</w:t>
      </w:r>
    </w:p>
    <w:p w14:paraId="5AEFCF23" w14:textId="4EFF664A" w:rsidR="00C177BA" w:rsidRPr="00C177BA" w:rsidRDefault="00C177BA" w:rsidP="00C177BA">
      <w:pPr>
        <w:jc w:val="both"/>
        <w:rPr>
          <w:rFonts w:ascii="Calibri" w:hAnsi="Calibri" w:cs="Calibri"/>
        </w:rPr>
      </w:pPr>
      <w:r>
        <w:rPr>
          <w:rFonts w:ascii="Calibri" w:hAnsi="Calibri" w:cs="Calibri"/>
        </w:rPr>
        <w:t>Il Commi</w:t>
      </w:r>
      <w:r w:rsidR="007F2882">
        <w:rPr>
          <w:rFonts w:ascii="Calibri" w:hAnsi="Calibri" w:cs="Calibri"/>
        </w:rPr>
        <w:t>s</w:t>
      </w:r>
      <w:r>
        <w:rPr>
          <w:rFonts w:ascii="Calibri" w:hAnsi="Calibri" w:cs="Calibri"/>
        </w:rPr>
        <w:t>sario Straordinario</w:t>
      </w:r>
      <w:r w:rsidRPr="00C177BA">
        <w:rPr>
          <w:rFonts w:ascii="Calibri" w:hAnsi="Calibri" w:cs="Calibri"/>
        </w:rPr>
        <w:t xml:space="preserve"> esonera l’Affidatario dalla prestazione della garanzia definitiva ai sensi del D.Lgs. n. 36/2023, art. 53 co. 1 e 4.</w:t>
      </w:r>
    </w:p>
    <w:p w14:paraId="3CEA6089" w14:textId="77777777" w:rsidR="00C177BA" w:rsidRPr="00C177BA" w:rsidRDefault="00C177BA" w:rsidP="00C177BA">
      <w:pPr>
        <w:jc w:val="center"/>
        <w:rPr>
          <w:rFonts w:ascii="Calibri" w:hAnsi="Calibri" w:cs="Calibri"/>
          <w:b/>
          <w:bCs/>
        </w:rPr>
      </w:pPr>
      <w:r w:rsidRPr="00C177BA">
        <w:rPr>
          <w:rFonts w:ascii="Calibri" w:hAnsi="Calibri" w:cs="Calibri"/>
          <w:b/>
          <w:bCs/>
        </w:rPr>
        <w:t>ART. 6 – PENALI</w:t>
      </w:r>
    </w:p>
    <w:p w14:paraId="0686340D" w14:textId="77777777" w:rsidR="00C177BA" w:rsidRPr="00C177BA" w:rsidRDefault="00C177BA" w:rsidP="00C177BA">
      <w:pPr>
        <w:jc w:val="both"/>
        <w:rPr>
          <w:rFonts w:ascii="Calibri" w:hAnsi="Calibri" w:cs="Calibri"/>
        </w:rPr>
      </w:pPr>
      <w:r w:rsidRPr="00C177BA">
        <w:rPr>
          <w:rFonts w:ascii="Calibri" w:hAnsi="Calibri" w:cs="Calibri"/>
        </w:rPr>
        <w:t>Nei casi di inadempimento degli obblighi contrattuali, che non abbiano visto una regolarizzazione della prestazione e che non comportino la risoluzione del contratto, all’Affidatario potranno essere irrogate delle penali da ritardo nella misura giornaliera dell’1 per mille dell’ammontare netto contrattuale complessivo.</w:t>
      </w:r>
    </w:p>
    <w:p w14:paraId="658786C0" w14:textId="3587CE8E" w:rsidR="00C177BA" w:rsidRPr="00C177BA" w:rsidRDefault="00C177BA" w:rsidP="00C177BA">
      <w:pPr>
        <w:jc w:val="both"/>
        <w:rPr>
          <w:rFonts w:ascii="Calibri" w:hAnsi="Calibri" w:cs="Calibri"/>
        </w:rPr>
      </w:pPr>
      <w:r w:rsidRPr="00C177BA">
        <w:rPr>
          <w:rFonts w:ascii="Calibri" w:hAnsi="Calibri" w:cs="Calibri"/>
        </w:rPr>
        <w:t xml:space="preserve">L’applicazione delle penali sarà preceduta da regolare contestazione scritta da parte del </w:t>
      </w:r>
      <w:r>
        <w:rPr>
          <w:rFonts w:ascii="Calibri" w:hAnsi="Calibri" w:cs="Calibri"/>
        </w:rPr>
        <w:t>DEC</w:t>
      </w:r>
      <w:r w:rsidRPr="00C177BA">
        <w:rPr>
          <w:rFonts w:ascii="Calibri" w:hAnsi="Calibri" w:cs="Calibri"/>
        </w:rPr>
        <w:t>, anche a mezzo di Posta Elettronica Certificata (PEC) rilevante l’inadempimento</w:t>
      </w:r>
      <w:r>
        <w:rPr>
          <w:rFonts w:ascii="Calibri" w:hAnsi="Calibri" w:cs="Calibri"/>
        </w:rPr>
        <w:t>.</w:t>
      </w:r>
      <w:r w:rsidRPr="00C177BA">
        <w:rPr>
          <w:rFonts w:ascii="Calibri" w:hAnsi="Calibri" w:cs="Calibri"/>
        </w:rPr>
        <w:t xml:space="preserve"> L’Affidatario avrà la facoltà di presentare le proprie controdeduzioni entro e non oltre cinque giorni dalla notifica. Trascorso tale termine ed in mancanza di accoglimento delle controdeduzioni, </w:t>
      </w:r>
      <w:r>
        <w:rPr>
          <w:rFonts w:ascii="Calibri" w:hAnsi="Calibri" w:cs="Calibri"/>
        </w:rPr>
        <w:t>il Commissario Straordinario</w:t>
      </w:r>
      <w:r w:rsidRPr="00C177BA">
        <w:rPr>
          <w:rFonts w:ascii="Calibri" w:hAnsi="Calibri" w:cs="Calibri"/>
        </w:rPr>
        <w:t xml:space="preserve"> provvederà al recupero delle penali mediante deduzione di pari importo sui corrispettivi in pagamento.</w:t>
      </w:r>
    </w:p>
    <w:p w14:paraId="1B495E27" w14:textId="77777777" w:rsidR="00C177BA" w:rsidRPr="00C177BA" w:rsidRDefault="00C177BA" w:rsidP="00C177BA">
      <w:pPr>
        <w:jc w:val="both"/>
        <w:rPr>
          <w:rFonts w:ascii="Calibri" w:hAnsi="Calibri" w:cs="Calibri"/>
        </w:rPr>
      </w:pPr>
      <w:r w:rsidRPr="00C177BA">
        <w:rPr>
          <w:rFonts w:ascii="Calibri" w:hAnsi="Calibri" w:cs="Calibri"/>
        </w:rPr>
        <w:t>L’importo delle penali non potrà superare il limite del 10% dell’importo contrattuale.</w:t>
      </w:r>
    </w:p>
    <w:p w14:paraId="68ADAEF2" w14:textId="77777777" w:rsidR="00C177BA" w:rsidRPr="00C177BA" w:rsidRDefault="00C177BA" w:rsidP="00C177BA">
      <w:pPr>
        <w:jc w:val="center"/>
        <w:rPr>
          <w:rFonts w:ascii="Calibri" w:hAnsi="Calibri" w:cs="Calibri"/>
          <w:b/>
          <w:bCs/>
        </w:rPr>
      </w:pPr>
      <w:r w:rsidRPr="00C177BA">
        <w:rPr>
          <w:rFonts w:ascii="Calibri" w:hAnsi="Calibri" w:cs="Calibri"/>
          <w:b/>
          <w:bCs/>
        </w:rPr>
        <w:t>ART. 7 – MODIFICHE IN CORSO DI ESECUZIONE</w:t>
      </w:r>
    </w:p>
    <w:p w14:paraId="6A1D5D44" w14:textId="2AEB4D0E" w:rsidR="00C177BA" w:rsidRDefault="00C177BA" w:rsidP="00C177BA">
      <w:pPr>
        <w:jc w:val="both"/>
        <w:rPr>
          <w:rFonts w:ascii="Calibri" w:hAnsi="Calibri" w:cs="Calibri"/>
        </w:rPr>
      </w:pPr>
      <w:r w:rsidRPr="00C177BA">
        <w:rPr>
          <w:rFonts w:ascii="Calibri" w:hAnsi="Calibri" w:cs="Calibri"/>
        </w:rPr>
        <w:t>Le modifiche in corso di esecuzione al presente Contratto sono ammesse nei limiti e nei casi previsti al D.Lgs. n. 36/2023 art. 120</w:t>
      </w:r>
      <w:r>
        <w:rPr>
          <w:rFonts w:ascii="Calibri" w:hAnsi="Calibri" w:cs="Calibri"/>
        </w:rPr>
        <w:t>, fatta salva l’immodificabilità del valore soglia ammesso ai sensi di legge per l’affidamento diretto.</w:t>
      </w:r>
    </w:p>
    <w:p w14:paraId="449E5486" w14:textId="77777777" w:rsidR="00C177BA" w:rsidRPr="00C177BA" w:rsidRDefault="00C177BA" w:rsidP="00C177BA">
      <w:pPr>
        <w:jc w:val="center"/>
        <w:rPr>
          <w:rFonts w:ascii="Calibri" w:hAnsi="Calibri" w:cs="Calibri"/>
          <w:b/>
          <w:bCs/>
        </w:rPr>
      </w:pPr>
      <w:r w:rsidRPr="00C177BA">
        <w:rPr>
          <w:rFonts w:ascii="Calibri" w:hAnsi="Calibri" w:cs="Calibri"/>
          <w:b/>
          <w:bCs/>
        </w:rPr>
        <w:t>ART. 8 – DOCUMENTI - DATI - RISERVATEZZA</w:t>
      </w:r>
    </w:p>
    <w:p w14:paraId="091D7020" w14:textId="158A1AE7" w:rsidR="00C177BA" w:rsidRPr="00C177BA" w:rsidRDefault="00C177BA" w:rsidP="00C177BA">
      <w:pPr>
        <w:jc w:val="both"/>
        <w:rPr>
          <w:rFonts w:ascii="Calibri" w:hAnsi="Calibri" w:cs="Calibri"/>
        </w:rPr>
      </w:pPr>
      <w:r>
        <w:rPr>
          <w:rFonts w:ascii="Calibri" w:hAnsi="Calibri" w:cs="Calibri"/>
        </w:rPr>
        <w:lastRenderedPageBreak/>
        <w:t>Il Commissario Straordinario, anche tramite Infra.To</w:t>
      </w:r>
      <w:r w:rsidR="00E82283">
        <w:rPr>
          <w:rFonts w:ascii="Calibri" w:hAnsi="Calibri" w:cs="Calibri"/>
        </w:rPr>
        <w:t>,</w:t>
      </w:r>
      <w:r>
        <w:rPr>
          <w:rFonts w:ascii="Calibri" w:hAnsi="Calibri" w:cs="Calibri"/>
        </w:rPr>
        <w:t xml:space="preserve"> Società incaricata del supporto operativo al Commissario medesimo, </w:t>
      </w:r>
      <w:r w:rsidRPr="00C177BA">
        <w:rPr>
          <w:rFonts w:ascii="Calibri" w:hAnsi="Calibri" w:cs="Calibri"/>
        </w:rPr>
        <w:t>si impegna a mettere a disposizione dell’Affidatario tutta la documentazione, i dati e le informazioni in proprio possesso per l’espletamento del servizio.</w:t>
      </w:r>
    </w:p>
    <w:p w14:paraId="49632E20" w14:textId="7249346C" w:rsidR="00C177BA" w:rsidRPr="00C177BA" w:rsidRDefault="00C177BA" w:rsidP="00C177BA">
      <w:pPr>
        <w:jc w:val="both"/>
        <w:rPr>
          <w:rFonts w:ascii="Calibri" w:hAnsi="Calibri" w:cs="Calibri"/>
        </w:rPr>
      </w:pPr>
      <w:r w:rsidRPr="00C177BA">
        <w:rPr>
          <w:rFonts w:ascii="Calibri" w:hAnsi="Calibri" w:cs="Calibri"/>
        </w:rPr>
        <w:t>L’Affidatario si obbliga a non rivelare a terzi e a non usare in alcun modo, per motivi che non siano attinenti all'esecuzione del presente affidamento, le informazioni relative a fatti o documenti d</w:t>
      </w:r>
      <w:r>
        <w:rPr>
          <w:rFonts w:ascii="Calibri" w:hAnsi="Calibri" w:cs="Calibri"/>
        </w:rPr>
        <w:t>el Commissario S</w:t>
      </w:r>
      <w:r w:rsidR="006301CA">
        <w:rPr>
          <w:rFonts w:ascii="Calibri" w:hAnsi="Calibri" w:cs="Calibri"/>
        </w:rPr>
        <w:t>t</w:t>
      </w:r>
      <w:r>
        <w:rPr>
          <w:rFonts w:ascii="Calibri" w:hAnsi="Calibri" w:cs="Calibri"/>
        </w:rPr>
        <w:t>raordinario</w:t>
      </w:r>
      <w:r w:rsidR="006301CA">
        <w:rPr>
          <w:rFonts w:ascii="Calibri" w:hAnsi="Calibri" w:cs="Calibri"/>
        </w:rPr>
        <w:t xml:space="preserve"> e/o di</w:t>
      </w:r>
      <w:r w:rsidRPr="00C177BA">
        <w:rPr>
          <w:rFonts w:ascii="Calibri" w:hAnsi="Calibri" w:cs="Calibri"/>
        </w:rPr>
        <w:t xml:space="preserve"> Infra.To e/o del Socio Unico Comune di Torino e/o di enti terzi coinvolti, che vengano messe a disposizione o di cui si venga comunque a conoscenza per l'espletamento del presente affidamento.</w:t>
      </w:r>
    </w:p>
    <w:p w14:paraId="7CED6BCC" w14:textId="77777777" w:rsidR="00C177BA" w:rsidRPr="00C177BA" w:rsidRDefault="00C177BA" w:rsidP="00C177BA">
      <w:pPr>
        <w:jc w:val="both"/>
        <w:rPr>
          <w:rFonts w:ascii="Calibri" w:hAnsi="Calibri" w:cs="Calibri"/>
        </w:rPr>
      </w:pPr>
      <w:r w:rsidRPr="00C177BA">
        <w:rPr>
          <w:rFonts w:ascii="Calibri" w:hAnsi="Calibri" w:cs="Calibri"/>
        </w:rPr>
        <w:t>L'obbligo della riservatezza sarà vincolante per la durata del presente affidamento e, successivamente, fino a quando le informazioni di cui l’Affidatario sarà venuto a conoscenza saranno ritenute di dominio pubblico.</w:t>
      </w:r>
    </w:p>
    <w:p w14:paraId="21776479" w14:textId="27544A64" w:rsidR="00C177BA" w:rsidRPr="00C177BA" w:rsidRDefault="00C177BA" w:rsidP="00C177BA">
      <w:pPr>
        <w:jc w:val="both"/>
        <w:rPr>
          <w:rFonts w:ascii="Calibri" w:hAnsi="Calibri" w:cs="Calibri"/>
        </w:rPr>
      </w:pPr>
      <w:r w:rsidRPr="00C177BA">
        <w:rPr>
          <w:rFonts w:ascii="Calibri" w:hAnsi="Calibri" w:cs="Calibri"/>
        </w:rPr>
        <w:t>È fatto divieto all’Affidatario di pubblicare o di far pubblicare da terzi capitolati, specifiche tecniche, normative, disegni, schemi, profili o planimetrie e ogni altro elaborato senza prima aver ottenuto il</w:t>
      </w:r>
      <w:r w:rsidR="006301CA">
        <w:rPr>
          <w:rFonts w:ascii="Calibri" w:hAnsi="Calibri" w:cs="Calibri"/>
        </w:rPr>
        <w:t xml:space="preserve"> </w:t>
      </w:r>
      <w:r w:rsidRPr="00C177BA">
        <w:rPr>
          <w:rFonts w:ascii="Calibri" w:hAnsi="Calibri" w:cs="Calibri"/>
        </w:rPr>
        <w:t xml:space="preserve">consenso </w:t>
      </w:r>
      <w:r w:rsidR="006301CA">
        <w:rPr>
          <w:rFonts w:ascii="Calibri" w:hAnsi="Calibri" w:cs="Calibri"/>
        </w:rPr>
        <w:t>del Commissario Straordinario</w:t>
      </w:r>
      <w:r w:rsidRPr="00C177BA">
        <w:rPr>
          <w:rFonts w:ascii="Calibri" w:hAnsi="Calibri" w:cs="Calibri"/>
        </w:rPr>
        <w:t xml:space="preserve"> e/o degli enti competenti, così come di comunicare o mostrare a terzi disegni o altri elaborati, tranne che per le necessità derivanti dall'esecuzione delle prestazioni assunte. È fatto altresì divieto all’Affidatario di servirsi delle prestazioni svolte in esecuzione del presente affidamento allo scopo di referenza nell'ambito di pubblicazione di articoli, interviste o altro a ciò inerente, a meno che non ottenga esplicita preventiva autorizzazione scritta.</w:t>
      </w:r>
    </w:p>
    <w:p w14:paraId="7C564920" w14:textId="134B4EEB" w:rsidR="00C177BA" w:rsidRPr="00C177BA" w:rsidRDefault="00C177BA" w:rsidP="00C177BA">
      <w:pPr>
        <w:jc w:val="both"/>
        <w:rPr>
          <w:rFonts w:ascii="Calibri" w:hAnsi="Calibri" w:cs="Calibri"/>
        </w:rPr>
      </w:pPr>
      <w:r w:rsidRPr="00C177BA">
        <w:rPr>
          <w:rFonts w:ascii="Calibri" w:hAnsi="Calibri" w:cs="Calibri"/>
        </w:rPr>
        <w:t xml:space="preserve">In caso di inosservanza degli obblighi di cui al presente articolo sarà applicata la risoluzione immediata dell’affidamento, fermo restando il diritto al risarcimento per gli eventuali danni subiti </w:t>
      </w:r>
      <w:r w:rsidR="006301CA">
        <w:rPr>
          <w:rFonts w:ascii="Calibri" w:hAnsi="Calibri" w:cs="Calibri"/>
        </w:rPr>
        <w:t>dal Commissario Straordinario</w:t>
      </w:r>
      <w:r w:rsidRPr="00C177BA">
        <w:rPr>
          <w:rFonts w:ascii="Calibri" w:hAnsi="Calibri" w:cs="Calibri"/>
        </w:rPr>
        <w:t>. Restano comunque fermi tutti i vincoli introdotti D.Lgs. 196/2003 e successive modifiche e integrazioni in materia di Privacy.</w:t>
      </w:r>
    </w:p>
    <w:p w14:paraId="1540424B" w14:textId="77777777" w:rsidR="00C177BA" w:rsidRPr="00C177BA" w:rsidRDefault="00C177BA" w:rsidP="00C177BA">
      <w:pPr>
        <w:jc w:val="both"/>
        <w:rPr>
          <w:rFonts w:ascii="Calibri" w:hAnsi="Calibri" w:cs="Calibri"/>
        </w:rPr>
      </w:pPr>
      <w:r w:rsidRPr="00C177BA">
        <w:rPr>
          <w:rFonts w:ascii="Calibri" w:hAnsi="Calibri" w:cs="Calibri"/>
        </w:rPr>
        <w:t>Ai sensi dell’art. 13 del Regolamento del Parlamento Europeo e del Consiglio sulla Protezione dei Dati 2016/679 (di seguito “Normativa Privacy”), in conformità con le disposizioni sancite dal D.Lgs. 30 giugno 2003 n. 196 e successive modifiche, le Parti convengono che i dati personali acquisiti al momento della sottoscrizione del presente atto e successivamente al proseguimento del rapporto, saranno trattati, con modalità manuali e\o automatizzate, in modo lecito, nel rispetto dei principi di correttezza e riservatezza al fine di poter dar luogo al presente accordo, nonché nel rispetto di adeguate misure di sicurezza e di protezione dei dati.</w:t>
      </w:r>
    </w:p>
    <w:p w14:paraId="5D3BFFDA" w14:textId="77777777" w:rsidR="00C177BA" w:rsidRPr="00C177BA" w:rsidRDefault="00C177BA" w:rsidP="00C177BA">
      <w:pPr>
        <w:jc w:val="both"/>
        <w:rPr>
          <w:rFonts w:ascii="Calibri" w:hAnsi="Calibri" w:cs="Calibri"/>
        </w:rPr>
      </w:pPr>
      <w:r w:rsidRPr="00C177BA">
        <w:rPr>
          <w:rFonts w:ascii="Calibri" w:hAnsi="Calibri" w:cs="Calibri"/>
        </w:rPr>
        <w:t>Per dati personali (di seguito “dati”) deve intendersi qualsiasi informazione relativa a persona fisica identificata o identificabile, direttamente o indirettamente, attraverso un elemento identificativo come, a titolo esemplificativo ma non esaustivo, nome, numero di identificazione, identificativo online.</w:t>
      </w:r>
    </w:p>
    <w:p w14:paraId="61D32868" w14:textId="77777777" w:rsidR="00C177BA" w:rsidRPr="00C177BA" w:rsidRDefault="00C177BA" w:rsidP="00C177BA">
      <w:pPr>
        <w:jc w:val="both"/>
        <w:rPr>
          <w:rFonts w:ascii="Calibri" w:hAnsi="Calibri" w:cs="Calibri"/>
        </w:rPr>
      </w:pPr>
      <w:r w:rsidRPr="00C177BA">
        <w:rPr>
          <w:rFonts w:ascii="Calibri" w:hAnsi="Calibri" w:cs="Calibri"/>
        </w:rPr>
        <w:t>Potranno essere comunicati a terzi in adempimento di obblighi previsti da leggi e regolamenti, dalle disposizioni convenzionali che regolano i rapporti tra le Parti, nonché nell’ambito dell’ordinario svolgimento dell’attività economica oggetto del presente atto.</w:t>
      </w:r>
    </w:p>
    <w:p w14:paraId="7CC2124B" w14:textId="77777777" w:rsidR="00C177BA" w:rsidRPr="00C177BA" w:rsidRDefault="00C177BA" w:rsidP="00C177BA">
      <w:pPr>
        <w:jc w:val="both"/>
        <w:rPr>
          <w:rFonts w:ascii="Calibri" w:hAnsi="Calibri" w:cs="Calibri"/>
        </w:rPr>
      </w:pPr>
      <w:r w:rsidRPr="00C177BA">
        <w:rPr>
          <w:rFonts w:ascii="Calibri" w:hAnsi="Calibri" w:cs="Calibri"/>
        </w:rPr>
        <w:t>Il conferimento dei dati sopra indicati è indispensabile per consentire ai contraenti di provvedere a tutti gli adempimenti che, a norma di legge e di contratto, si rendono necessari per l’instaurazione, la prosecuzione e la corretta gestione del rapporto contrattuale.</w:t>
      </w:r>
    </w:p>
    <w:p w14:paraId="3C44B265" w14:textId="77777777" w:rsidR="00C177BA" w:rsidRPr="00C177BA" w:rsidRDefault="00C177BA" w:rsidP="00C177BA">
      <w:pPr>
        <w:jc w:val="both"/>
        <w:rPr>
          <w:rFonts w:ascii="Calibri" w:hAnsi="Calibri" w:cs="Calibri"/>
        </w:rPr>
      </w:pPr>
      <w:r w:rsidRPr="00C177BA">
        <w:rPr>
          <w:rFonts w:ascii="Calibri" w:hAnsi="Calibri" w:cs="Calibri"/>
        </w:rPr>
        <w:lastRenderedPageBreak/>
        <w:t>La firma del presente contratto comporta l’accettazione al conferimento e al trattamento dei dati.</w:t>
      </w:r>
    </w:p>
    <w:p w14:paraId="327C9CF1" w14:textId="77777777" w:rsidR="00C177BA" w:rsidRPr="00C177BA" w:rsidRDefault="00C177BA" w:rsidP="00C177BA">
      <w:pPr>
        <w:jc w:val="both"/>
        <w:rPr>
          <w:rFonts w:ascii="Calibri" w:hAnsi="Calibri" w:cs="Calibri"/>
        </w:rPr>
      </w:pPr>
      <w:r w:rsidRPr="00C177BA">
        <w:rPr>
          <w:rFonts w:ascii="Calibri" w:hAnsi="Calibri" w:cs="Calibri"/>
        </w:rPr>
        <w:t>Le parti dichiarano di aver preso visione di quanto sopra esposto.</w:t>
      </w:r>
    </w:p>
    <w:p w14:paraId="719D91A1" w14:textId="77777777" w:rsidR="00C177BA" w:rsidRPr="00C177BA" w:rsidRDefault="00C177BA" w:rsidP="00C177BA">
      <w:pPr>
        <w:jc w:val="both"/>
        <w:rPr>
          <w:rFonts w:ascii="Calibri" w:hAnsi="Calibri" w:cs="Calibri"/>
        </w:rPr>
      </w:pPr>
      <w:r w:rsidRPr="00C177BA">
        <w:rPr>
          <w:rFonts w:ascii="Calibri" w:hAnsi="Calibri" w:cs="Calibri"/>
        </w:rPr>
        <w:t>Titolari del Trattamento sono i legali rappresentanti delle parti, per i dati di rispettiva competenza.</w:t>
      </w:r>
    </w:p>
    <w:p w14:paraId="44E8C3A6" w14:textId="73A1B43A" w:rsidR="00C177BA" w:rsidRPr="00C177BA" w:rsidRDefault="00C177BA" w:rsidP="006301CA">
      <w:pPr>
        <w:jc w:val="center"/>
        <w:rPr>
          <w:rFonts w:ascii="Calibri" w:hAnsi="Calibri" w:cs="Calibri"/>
          <w:b/>
          <w:bCs/>
        </w:rPr>
      </w:pPr>
      <w:r w:rsidRPr="00C177BA">
        <w:rPr>
          <w:rFonts w:ascii="Calibri" w:hAnsi="Calibri" w:cs="Calibri"/>
          <w:b/>
          <w:bCs/>
        </w:rPr>
        <w:t xml:space="preserve">ART. </w:t>
      </w:r>
      <w:r w:rsidR="006301CA">
        <w:rPr>
          <w:rFonts w:ascii="Calibri" w:hAnsi="Calibri" w:cs="Calibri"/>
          <w:b/>
          <w:bCs/>
        </w:rPr>
        <w:t>9</w:t>
      </w:r>
      <w:r w:rsidRPr="00C177BA">
        <w:rPr>
          <w:rFonts w:ascii="Calibri" w:hAnsi="Calibri" w:cs="Calibri"/>
          <w:b/>
          <w:bCs/>
        </w:rPr>
        <w:t xml:space="preserve"> – NATURA DI CONTRATTO</w:t>
      </w:r>
    </w:p>
    <w:p w14:paraId="30A6A261" w14:textId="4EE18893" w:rsidR="00C177BA" w:rsidRPr="00C177BA" w:rsidRDefault="00C177BA" w:rsidP="00C177BA">
      <w:pPr>
        <w:jc w:val="both"/>
        <w:rPr>
          <w:rFonts w:ascii="Calibri" w:hAnsi="Calibri" w:cs="Calibri"/>
        </w:rPr>
      </w:pPr>
      <w:r w:rsidRPr="00C177BA">
        <w:rPr>
          <w:rFonts w:ascii="Calibri" w:hAnsi="Calibri" w:cs="Calibri"/>
        </w:rPr>
        <w:t xml:space="preserve">La presente lettera di affidamento, ai sensi dell’art. 18 del D. Lgs. n. 36/2023, riveste natura contrattuale e viene pertanto sottoscritta digitalmente dall’Affidatario per accettazione e restituita </w:t>
      </w:r>
      <w:r w:rsidR="006301CA">
        <w:rPr>
          <w:rFonts w:ascii="Calibri" w:hAnsi="Calibri" w:cs="Calibri"/>
        </w:rPr>
        <w:t>al Commissario Straordinario</w:t>
      </w:r>
      <w:r w:rsidRPr="00C177BA">
        <w:rPr>
          <w:rFonts w:ascii="Calibri" w:hAnsi="Calibri" w:cs="Calibri"/>
        </w:rPr>
        <w:t>, con conseguente divieto di cessione della stessa.</w:t>
      </w:r>
    </w:p>
    <w:p w14:paraId="03B02C5F" w14:textId="2E175001" w:rsidR="00C177BA" w:rsidRPr="00C177BA" w:rsidRDefault="00C177BA" w:rsidP="006301CA">
      <w:pPr>
        <w:jc w:val="center"/>
        <w:rPr>
          <w:rFonts w:ascii="Calibri" w:hAnsi="Calibri" w:cs="Calibri"/>
          <w:b/>
          <w:bCs/>
        </w:rPr>
      </w:pPr>
      <w:r w:rsidRPr="00C177BA">
        <w:rPr>
          <w:rFonts w:ascii="Calibri" w:hAnsi="Calibri" w:cs="Calibri"/>
          <w:b/>
          <w:bCs/>
        </w:rPr>
        <w:t xml:space="preserve">ART. </w:t>
      </w:r>
      <w:r w:rsidR="006301CA">
        <w:rPr>
          <w:rFonts w:ascii="Calibri" w:hAnsi="Calibri" w:cs="Calibri"/>
          <w:b/>
          <w:bCs/>
        </w:rPr>
        <w:t>10</w:t>
      </w:r>
      <w:r w:rsidRPr="00C177BA">
        <w:rPr>
          <w:rFonts w:ascii="Calibri" w:hAnsi="Calibri" w:cs="Calibri"/>
          <w:b/>
          <w:bCs/>
        </w:rPr>
        <w:t xml:space="preserve"> – AVVIO DELLE ATTIVITÀ</w:t>
      </w:r>
    </w:p>
    <w:p w14:paraId="18A2F6C8" w14:textId="2DE99C1B" w:rsidR="00C177BA" w:rsidRPr="00C177BA" w:rsidRDefault="00C177BA" w:rsidP="00C177BA">
      <w:pPr>
        <w:jc w:val="both"/>
        <w:rPr>
          <w:rFonts w:ascii="Calibri" w:hAnsi="Calibri" w:cs="Calibri"/>
        </w:rPr>
      </w:pPr>
      <w:r w:rsidRPr="00C177BA">
        <w:rPr>
          <w:rFonts w:ascii="Calibri" w:hAnsi="Calibri" w:cs="Calibri"/>
        </w:rPr>
        <w:t xml:space="preserve">L’avvio delle attività è subordinato alla sottoscrizione della presente Lettera di affidamento, ferma in ogni caso la facoltà per </w:t>
      </w:r>
      <w:r w:rsidR="006301CA">
        <w:rPr>
          <w:rFonts w:ascii="Calibri" w:hAnsi="Calibri" w:cs="Calibri"/>
        </w:rPr>
        <w:t>il Commissario Straordinario</w:t>
      </w:r>
      <w:r w:rsidRPr="00C177BA">
        <w:rPr>
          <w:rFonts w:ascii="Calibri" w:hAnsi="Calibri" w:cs="Calibri"/>
        </w:rPr>
        <w:t xml:space="preserve"> di procedere alla esecuzione anticipata ai sensi dell’art. 50 co. 6 del D.Lgs. n. 36/2023</w:t>
      </w:r>
      <w:r w:rsidR="007012CA">
        <w:rPr>
          <w:rFonts w:ascii="Calibri" w:hAnsi="Calibri" w:cs="Calibri"/>
        </w:rPr>
        <w:t>.</w:t>
      </w:r>
    </w:p>
    <w:p w14:paraId="383A8A24" w14:textId="68920F50" w:rsidR="00C177BA" w:rsidRPr="00C177BA" w:rsidRDefault="00C177BA" w:rsidP="006301CA">
      <w:pPr>
        <w:jc w:val="center"/>
        <w:rPr>
          <w:rFonts w:ascii="Calibri" w:hAnsi="Calibri" w:cs="Calibri"/>
          <w:b/>
          <w:bCs/>
        </w:rPr>
      </w:pPr>
      <w:r w:rsidRPr="00C177BA">
        <w:rPr>
          <w:rFonts w:ascii="Calibri" w:hAnsi="Calibri" w:cs="Calibri"/>
          <w:b/>
          <w:bCs/>
        </w:rPr>
        <w:t>ART. 1</w:t>
      </w:r>
      <w:r w:rsidR="006301CA">
        <w:rPr>
          <w:rFonts w:ascii="Calibri" w:hAnsi="Calibri" w:cs="Calibri"/>
          <w:b/>
          <w:bCs/>
        </w:rPr>
        <w:t>1</w:t>
      </w:r>
      <w:r w:rsidRPr="00C177BA">
        <w:rPr>
          <w:rFonts w:ascii="Calibri" w:hAnsi="Calibri" w:cs="Calibri"/>
          <w:b/>
          <w:bCs/>
        </w:rPr>
        <w:t xml:space="preserve"> – FORO COMPETENTE</w:t>
      </w:r>
    </w:p>
    <w:p w14:paraId="38D26530" w14:textId="77777777" w:rsidR="00C177BA" w:rsidRPr="00C177BA" w:rsidRDefault="00C177BA" w:rsidP="00C177BA">
      <w:pPr>
        <w:jc w:val="both"/>
        <w:rPr>
          <w:rFonts w:ascii="Calibri" w:hAnsi="Calibri" w:cs="Calibri"/>
        </w:rPr>
      </w:pPr>
      <w:r w:rsidRPr="00C177BA">
        <w:rPr>
          <w:rFonts w:ascii="Calibri" w:hAnsi="Calibri" w:cs="Calibri"/>
        </w:rPr>
        <w:t>Il presente affidamento è regolato dalla legge italiana.</w:t>
      </w:r>
    </w:p>
    <w:p w14:paraId="7A80C1AB" w14:textId="77777777" w:rsidR="00C177BA" w:rsidRPr="00C177BA" w:rsidRDefault="00C177BA" w:rsidP="00C177BA">
      <w:pPr>
        <w:jc w:val="both"/>
        <w:rPr>
          <w:rFonts w:ascii="Calibri" w:hAnsi="Calibri" w:cs="Calibri"/>
        </w:rPr>
      </w:pPr>
      <w:r w:rsidRPr="00C177BA">
        <w:rPr>
          <w:rFonts w:ascii="Calibri" w:hAnsi="Calibri" w:cs="Calibri"/>
        </w:rPr>
        <w:t>Ogni controversia derivante dall’esecuzione dell’appalto sarà di esclusiva competenza del Foro di Torino.</w:t>
      </w:r>
    </w:p>
    <w:p w14:paraId="3892B827" w14:textId="477F4B88" w:rsidR="00C177BA" w:rsidRPr="00C177BA" w:rsidRDefault="00C177BA" w:rsidP="006301CA">
      <w:pPr>
        <w:jc w:val="center"/>
        <w:rPr>
          <w:rFonts w:ascii="Calibri" w:hAnsi="Calibri" w:cs="Calibri"/>
          <w:b/>
          <w:bCs/>
        </w:rPr>
      </w:pPr>
      <w:r w:rsidRPr="00C177BA">
        <w:rPr>
          <w:rFonts w:ascii="Calibri" w:hAnsi="Calibri" w:cs="Calibri"/>
          <w:b/>
          <w:bCs/>
        </w:rPr>
        <w:t>ART. 1</w:t>
      </w:r>
      <w:r w:rsidR="006301CA">
        <w:rPr>
          <w:rFonts w:ascii="Calibri" w:hAnsi="Calibri" w:cs="Calibri"/>
          <w:b/>
          <w:bCs/>
        </w:rPr>
        <w:t>2</w:t>
      </w:r>
      <w:r w:rsidRPr="00C177BA">
        <w:rPr>
          <w:rFonts w:ascii="Calibri" w:hAnsi="Calibri" w:cs="Calibri"/>
          <w:b/>
          <w:bCs/>
        </w:rPr>
        <w:t xml:space="preserve"> – SPESE</w:t>
      </w:r>
    </w:p>
    <w:p w14:paraId="04C374CD" w14:textId="77777777" w:rsidR="000125AD" w:rsidRPr="00DC233F" w:rsidRDefault="000125AD" w:rsidP="000125AD">
      <w:pPr>
        <w:jc w:val="both"/>
        <w:rPr>
          <w:rFonts w:ascii="Calibri" w:hAnsi="Calibri" w:cs="Calibri"/>
        </w:rPr>
      </w:pPr>
      <w:r>
        <w:rPr>
          <w:rFonts w:ascii="Calibri" w:hAnsi="Calibri" w:cs="Calibri"/>
        </w:rPr>
        <w:t>Restano a carico dell’Autorità Espropriante l</w:t>
      </w:r>
      <w:r w:rsidRPr="00317AC1">
        <w:rPr>
          <w:rFonts w:ascii="Calibri" w:hAnsi="Calibri" w:cs="Calibri"/>
        </w:rPr>
        <w:t>e indennità dovute alle ditte proprietarie degli immobili interessati a qualsiasi titolo, le imposte di registro, ipotecarie e catastali connesse con gli atti di trasferimento della proprietà, gli oneri notarili nel caso di stipule di atti di cessione volontaria, gli oneri legali e tecnici connessi con il contenzioso giudiziario eventualmente insorto</w:t>
      </w:r>
      <w:r>
        <w:rPr>
          <w:rFonts w:ascii="Calibri" w:hAnsi="Calibri" w:cs="Calibri"/>
        </w:rPr>
        <w:t>, l</w:t>
      </w:r>
      <w:r w:rsidRPr="00317AC1">
        <w:rPr>
          <w:rFonts w:ascii="Calibri" w:hAnsi="Calibri" w:cs="Calibri"/>
        </w:rPr>
        <w:t>e spese postali e di notifica, le imposte catastali, tasse, diritti e bolli dovuti allo Stato o agli Enti territoriali</w:t>
      </w:r>
      <w:r>
        <w:rPr>
          <w:rFonts w:ascii="Calibri" w:hAnsi="Calibri" w:cs="Calibri"/>
        </w:rPr>
        <w:t>.</w:t>
      </w:r>
    </w:p>
    <w:p w14:paraId="3DC9AF54" w14:textId="77777777" w:rsidR="00C177BA" w:rsidRPr="00C177BA" w:rsidRDefault="00C177BA" w:rsidP="00C177BA">
      <w:pPr>
        <w:jc w:val="both"/>
        <w:rPr>
          <w:rFonts w:ascii="Calibri" w:hAnsi="Calibri" w:cs="Calibri"/>
        </w:rPr>
      </w:pPr>
      <w:r w:rsidRPr="00C177BA">
        <w:rPr>
          <w:rFonts w:ascii="Calibri" w:hAnsi="Calibri" w:cs="Calibri"/>
        </w:rPr>
        <w:t xml:space="preserve">Ai sensi dell’Allegato I.4 Tabella A del D.Lgs. 36/2023, tenuto conto di quanto precisato dall’Agenzia delle Entrate nella Circolare n. 22/E del 28 luglio 2023, ai fini della sottoscrizione della presente Lettera di Affidamento, l’imposta di bollo è dovuta dall’Affidatario in misura fissa in </w:t>
      </w:r>
      <w:r w:rsidRPr="00130F47">
        <w:rPr>
          <w:rFonts w:ascii="Calibri" w:hAnsi="Calibri" w:cs="Calibri"/>
        </w:rPr>
        <w:t>€ 40,00 (quarantaeuro/00)</w:t>
      </w:r>
      <w:r w:rsidRPr="00C177BA">
        <w:rPr>
          <w:rFonts w:ascii="Calibri" w:hAnsi="Calibri" w:cs="Calibri"/>
        </w:rPr>
        <w:t xml:space="preserve"> da versare secondo le modalità indicate nella suddetta Circolare. La stessa ha natura sostitutiva dell’imposta di bollo dovuta per tutti gli atti e i documenti riguardanti la procedura di selezione e l’esecuzione dell’appalto, fatta eccezione per le fatture, note e simili.</w:t>
      </w:r>
    </w:p>
    <w:p w14:paraId="7D57FC28" w14:textId="183CB1B9" w:rsidR="00C177BA" w:rsidRPr="00C177BA" w:rsidRDefault="00C177BA" w:rsidP="006301CA">
      <w:pPr>
        <w:jc w:val="center"/>
        <w:rPr>
          <w:rFonts w:ascii="Calibri" w:hAnsi="Calibri" w:cs="Calibri"/>
          <w:b/>
          <w:bCs/>
        </w:rPr>
      </w:pPr>
      <w:r w:rsidRPr="00C177BA">
        <w:rPr>
          <w:rFonts w:ascii="Calibri" w:hAnsi="Calibri" w:cs="Calibri"/>
          <w:b/>
          <w:bCs/>
        </w:rPr>
        <w:t>ART. 1</w:t>
      </w:r>
      <w:r w:rsidR="006301CA">
        <w:rPr>
          <w:rFonts w:ascii="Calibri" w:hAnsi="Calibri" w:cs="Calibri"/>
          <w:b/>
          <w:bCs/>
        </w:rPr>
        <w:t>3</w:t>
      </w:r>
      <w:r w:rsidRPr="00C177BA">
        <w:rPr>
          <w:rFonts w:ascii="Calibri" w:hAnsi="Calibri" w:cs="Calibri"/>
          <w:b/>
          <w:bCs/>
        </w:rPr>
        <w:t xml:space="preserve"> – DIVIETO DI PANTOUFLAGE</w:t>
      </w:r>
    </w:p>
    <w:p w14:paraId="33719826" w14:textId="77777777" w:rsidR="00C177BA" w:rsidRPr="00C177BA" w:rsidRDefault="00C177BA" w:rsidP="00C177BA">
      <w:pPr>
        <w:jc w:val="both"/>
        <w:rPr>
          <w:rFonts w:ascii="Calibri" w:hAnsi="Calibri" w:cs="Calibri"/>
        </w:rPr>
      </w:pPr>
      <w:r w:rsidRPr="00C177BA">
        <w:rPr>
          <w:rFonts w:ascii="Calibri" w:hAnsi="Calibri" w:cs="Calibri"/>
        </w:rPr>
        <w:t>L’affidatario dichiara, per quanto direttamente a conoscenza, di non trovarsi nella condizione prevista dall’art. 53 comma 16-ter del D.Lgs. n. 165/2001 (pantouflage o revolving door) in quanto non ha concluso contratti di lavoro subordinato o autonomo e, comunque, non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affidatario.</w:t>
      </w:r>
    </w:p>
    <w:p w14:paraId="3098BD90" w14:textId="77777777" w:rsidR="006301CA" w:rsidRDefault="006301CA" w:rsidP="006301CA">
      <w:pPr>
        <w:jc w:val="center"/>
        <w:rPr>
          <w:rFonts w:ascii="Calibri" w:hAnsi="Calibri" w:cs="Calibri"/>
          <w:b/>
          <w:bCs/>
        </w:rPr>
      </w:pPr>
    </w:p>
    <w:p w14:paraId="27E6A8F9" w14:textId="1F2D86CA" w:rsidR="00C177BA" w:rsidRPr="00C177BA" w:rsidRDefault="00C177BA" w:rsidP="006301CA">
      <w:pPr>
        <w:jc w:val="center"/>
        <w:rPr>
          <w:rFonts w:ascii="Calibri" w:hAnsi="Calibri" w:cs="Calibri"/>
          <w:b/>
          <w:bCs/>
        </w:rPr>
      </w:pPr>
      <w:r w:rsidRPr="00C177BA">
        <w:rPr>
          <w:rFonts w:ascii="Calibri" w:hAnsi="Calibri" w:cs="Calibri"/>
          <w:b/>
          <w:bCs/>
        </w:rPr>
        <w:lastRenderedPageBreak/>
        <w:t>ART. 1</w:t>
      </w:r>
      <w:r w:rsidR="006301CA">
        <w:rPr>
          <w:rFonts w:ascii="Calibri" w:hAnsi="Calibri" w:cs="Calibri"/>
          <w:b/>
          <w:bCs/>
        </w:rPr>
        <w:t>4</w:t>
      </w:r>
      <w:r w:rsidRPr="00C177BA">
        <w:rPr>
          <w:rFonts w:ascii="Calibri" w:hAnsi="Calibri" w:cs="Calibri"/>
          <w:b/>
          <w:bCs/>
        </w:rPr>
        <w:t xml:space="preserve"> – ALLEGATI E RINVIO</w:t>
      </w:r>
    </w:p>
    <w:p w14:paraId="56ED10A7" w14:textId="71ADF4DE" w:rsidR="00C177BA" w:rsidRDefault="00C177BA" w:rsidP="00C177BA">
      <w:pPr>
        <w:jc w:val="both"/>
        <w:rPr>
          <w:rFonts w:ascii="Calibri" w:hAnsi="Calibri" w:cs="Calibri"/>
        </w:rPr>
      </w:pPr>
      <w:r w:rsidRPr="00C177BA">
        <w:rPr>
          <w:rFonts w:ascii="Calibri" w:hAnsi="Calibri" w:cs="Calibri"/>
        </w:rPr>
        <w:t>Si allegano i seguenti documenti che fanno parte integrante e sostanziale della presente lettera di affidamento</w:t>
      </w:r>
      <w:r w:rsidR="006301CA">
        <w:rPr>
          <w:rFonts w:ascii="Calibri" w:hAnsi="Calibri" w:cs="Calibri"/>
        </w:rPr>
        <w:t>:</w:t>
      </w:r>
    </w:p>
    <w:p w14:paraId="1214F8CF" w14:textId="01594926" w:rsidR="006301CA" w:rsidRPr="000F5B06" w:rsidRDefault="006301CA" w:rsidP="00AA3757">
      <w:pPr>
        <w:pStyle w:val="Paragrafoelenco"/>
        <w:numPr>
          <w:ilvl w:val="0"/>
          <w:numId w:val="29"/>
        </w:numPr>
        <w:jc w:val="both"/>
        <w:rPr>
          <w:rFonts w:ascii="Calibri" w:hAnsi="Calibri" w:cs="Calibri"/>
        </w:rPr>
      </w:pPr>
      <w:r w:rsidRPr="000F5B06">
        <w:rPr>
          <w:rFonts w:ascii="Calibri" w:hAnsi="Calibri" w:cs="Calibri"/>
        </w:rPr>
        <w:t xml:space="preserve">Preventivo </w:t>
      </w:r>
      <w:r w:rsidR="000F5B06" w:rsidRPr="000F5B06">
        <w:rPr>
          <w:rFonts w:ascii="Calibri" w:hAnsi="Calibri" w:cs="Calibri"/>
        </w:rPr>
        <w:t xml:space="preserve">Genovese Consulting S.r.l.s. </w:t>
      </w:r>
      <w:r w:rsidR="000F5B06">
        <w:rPr>
          <w:rFonts w:ascii="Calibri" w:hAnsi="Calibri" w:cs="Calibri"/>
        </w:rPr>
        <w:t>p</w:t>
      </w:r>
      <w:r w:rsidR="000F5B06" w:rsidRPr="000F5B06">
        <w:rPr>
          <w:rFonts w:ascii="Calibri" w:hAnsi="Calibri" w:cs="Calibri"/>
        </w:rPr>
        <w:t>rot. N. 23_U/2024 del 05/12/2024</w:t>
      </w:r>
      <w:r w:rsidRPr="000F5B06">
        <w:rPr>
          <w:rFonts w:ascii="Calibri" w:hAnsi="Calibri" w:cs="Calibri"/>
        </w:rPr>
        <w:t>;</w:t>
      </w:r>
    </w:p>
    <w:p w14:paraId="43A00076" w14:textId="7FEC07DA" w:rsidR="006301CA" w:rsidRPr="006301CA" w:rsidRDefault="006301CA" w:rsidP="006301CA">
      <w:pPr>
        <w:pStyle w:val="Paragrafoelenco"/>
        <w:numPr>
          <w:ilvl w:val="0"/>
          <w:numId w:val="29"/>
        </w:numPr>
        <w:jc w:val="both"/>
        <w:rPr>
          <w:rFonts w:ascii="Calibri" w:hAnsi="Calibri" w:cs="Calibri"/>
        </w:rPr>
      </w:pPr>
      <w:r>
        <w:rPr>
          <w:rFonts w:ascii="Calibri" w:hAnsi="Calibri" w:cs="Calibri"/>
        </w:rPr>
        <w:t>Protocollo monitoraggio flussi.</w:t>
      </w:r>
    </w:p>
    <w:p w14:paraId="01B22122" w14:textId="77777777" w:rsidR="00C177BA" w:rsidRPr="00C177BA" w:rsidRDefault="00C177BA" w:rsidP="00C177BA">
      <w:pPr>
        <w:jc w:val="both"/>
        <w:rPr>
          <w:rFonts w:ascii="Calibri" w:hAnsi="Calibri" w:cs="Calibri"/>
        </w:rPr>
      </w:pPr>
      <w:r w:rsidRPr="00C177BA">
        <w:rPr>
          <w:rFonts w:ascii="Calibri" w:hAnsi="Calibri" w:cs="Calibri"/>
        </w:rPr>
        <w:t xml:space="preserve">Non è materialmente allegata al presente Contratto ma, è stata prodotta dall’Affidatario al momento della stipulazione, e ne costituisce parte integrante la Polizza di responsabilità professionale (RC) n. </w:t>
      </w:r>
      <w:r w:rsidRPr="00C177BA">
        <w:rPr>
          <w:rFonts w:ascii="Calibri" w:hAnsi="Calibri" w:cs="Calibri"/>
          <w:highlight w:val="yellow"/>
        </w:rPr>
        <w:t>***</w:t>
      </w:r>
    </w:p>
    <w:p w14:paraId="29ADD03F" w14:textId="1CF635BA" w:rsidR="00C177BA" w:rsidRPr="00C177BA" w:rsidRDefault="00C177BA" w:rsidP="00C177BA">
      <w:pPr>
        <w:jc w:val="both"/>
        <w:rPr>
          <w:rFonts w:ascii="Calibri" w:hAnsi="Calibri" w:cs="Calibri"/>
        </w:rPr>
      </w:pPr>
      <w:r w:rsidRPr="00C177BA">
        <w:rPr>
          <w:rFonts w:ascii="Calibri" w:hAnsi="Calibri" w:cs="Calibri"/>
        </w:rPr>
        <w:t>Data e firma come da marcatura digitale Pades</w:t>
      </w:r>
      <w:r w:rsidR="006301CA">
        <w:rPr>
          <w:rFonts w:ascii="Calibri" w:hAnsi="Calibri" w:cs="Calibri"/>
        </w:rPr>
        <w:t>.</w:t>
      </w:r>
    </w:p>
    <w:p w14:paraId="0C1AD1E4" w14:textId="77777777" w:rsidR="00C177BA" w:rsidRPr="00C177BA" w:rsidRDefault="00C177BA" w:rsidP="00C177BA">
      <w:pPr>
        <w:jc w:val="both"/>
        <w:rPr>
          <w:rFonts w:ascii="Calibri" w:hAnsi="Calibri" w:cs="Calibri"/>
        </w:rPr>
      </w:pPr>
      <w:r w:rsidRPr="00C177BA">
        <w:rPr>
          <w:rFonts w:ascii="Calibri" w:hAnsi="Calibri" w:cs="Calibri"/>
        </w:rPr>
        <w:t>La firma digitale equivale a sottoscrizione di ogni singolo foglio e a sottoscrizione dell’intero documento nel suo complesso.</w:t>
      </w:r>
    </w:p>
    <w:p w14:paraId="52823BD0" w14:textId="77777777" w:rsidR="00DC233F" w:rsidRDefault="00DC233F" w:rsidP="003D3875">
      <w:pPr>
        <w:jc w:val="both"/>
        <w:rPr>
          <w:rFonts w:ascii="Calibri" w:hAnsi="Calibri" w:cs="Calibri"/>
        </w:rPr>
      </w:pPr>
    </w:p>
    <w:p w14:paraId="50525328" w14:textId="5B993216" w:rsidR="006301CA" w:rsidRDefault="0049205A" w:rsidP="00DE61BF">
      <w:pPr>
        <w:jc w:val="both"/>
        <w:rPr>
          <w:rFonts w:cstheme="minorHAnsi"/>
          <w:b/>
          <w:bCs/>
        </w:rPr>
      </w:pPr>
      <w:r w:rsidRPr="00B63670">
        <w:rPr>
          <w:rFonts w:cstheme="minorHAnsi"/>
          <w:b/>
          <w:bCs/>
        </w:rPr>
        <w:t>Il Commissario Straordinario</w:t>
      </w:r>
      <w:r w:rsidR="006301CA">
        <w:rPr>
          <w:rFonts w:cstheme="minorHAnsi"/>
          <w:b/>
          <w:bCs/>
        </w:rPr>
        <w:tab/>
      </w:r>
      <w:r w:rsidR="006301CA">
        <w:rPr>
          <w:rFonts w:cstheme="minorHAnsi"/>
          <w:b/>
          <w:bCs/>
        </w:rPr>
        <w:tab/>
      </w:r>
      <w:r w:rsidR="006301CA">
        <w:rPr>
          <w:rFonts w:cstheme="minorHAnsi"/>
          <w:b/>
          <w:bCs/>
        </w:rPr>
        <w:tab/>
      </w:r>
      <w:r w:rsidR="006301CA">
        <w:rPr>
          <w:rFonts w:cstheme="minorHAnsi"/>
          <w:b/>
          <w:bCs/>
        </w:rPr>
        <w:tab/>
      </w:r>
      <w:r w:rsidR="006301CA">
        <w:rPr>
          <w:rFonts w:cstheme="minorHAnsi"/>
          <w:b/>
          <w:bCs/>
        </w:rPr>
        <w:tab/>
      </w:r>
      <w:r w:rsidR="006301CA">
        <w:rPr>
          <w:rFonts w:cstheme="minorHAnsi"/>
          <w:b/>
          <w:bCs/>
        </w:rPr>
        <w:tab/>
      </w:r>
      <w:r w:rsidR="007012CA">
        <w:rPr>
          <w:rFonts w:cstheme="minorHAnsi"/>
          <w:b/>
          <w:bCs/>
        </w:rPr>
        <w:t>Per l</w:t>
      </w:r>
      <w:r w:rsidR="006301CA">
        <w:rPr>
          <w:rFonts w:cstheme="minorHAnsi"/>
          <w:b/>
          <w:bCs/>
        </w:rPr>
        <w:t>’Affidatario</w:t>
      </w:r>
    </w:p>
    <w:p w14:paraId="00314EF0" w14:textId="26D33633" w:rsidR="007012CA" w:rsidRDefault="007012CA" w:rsidP="00DE61BF">
      <w:pPr>
        <w:jc w:val="both"/>
        <w:rPr>
          <w:rFonts w:cstheme="minorHAnsi"/>
          <w:b/>
          <w:bCs/>
        </w:rPr>
      </w:pPr>
      <w:r>
        <w:rPr>
          <w:rFonts w:cstheme="minorHAnsi"/>
          <w:b/>
          <w:bCs/>
        </w:rPr>
        <w:t xml:space="preserve">                                                                                                                        (Il Legale Rappresentante)</w:t>
      </w:r>
    </w:p>
    <w:p w14:paraId="0B5941AB" w14:textId="2C615B2D" w:rsidR="0049205A" w:rsidRDefault="0049205A" w:rsidP="0049205A">
      <w:pPr>
        <w:jc w:val="both"/>
        <w:rPr>
          <w:rFonts w:ascii="Calibri" w:hAnsi="Calibri" w:cs="Calibri"/>
          <w:b/>
          <w:bCs/>
          <w:i/>
          <w:iCs/>
        </w:rPr>
      </w:pPr>
      <w:r w:rsidRPr="00B63670">
        <w:rPr>
          <w:rFonts w:ascii="Calibri" w:hAnsi="Calibri" w:cs="Calibri"/>
          <w:b/>
          <w:bCs/>
          <w:i/>
          <w:iCs/>
        </w:rPr>
        <w:t>Prof. Ing. Bernardino Chiaia</w:t>
      </w:r>
      <w:r w:rsidR="006301CA">
        <w:rPr>
          <w:rFonts w:ascii="Calibri" w:hAnsi="Calibri" w:cs="Calibri"/>
          <w:b/>
          <w:bCs/>
          <w:i/>
          <w:iCs/>
        </w:rPr>
        <w:tab/>
      </w:r>
      <w:r w:rsidR="006301CA">
        <w:rPr>
          <w:rFonts w:ascii="Calibri" w:hAnsi="Calibri" w:cs="Calibri"/>
          <w:b/>
          <w:bCs/>
          <w:i/>
          <w:iCs/>
        </w:rPr>
        <w:tab/>
      </w:r>
      <w:r w:rsidR="006301CA">
        <w:rPr>
          <w:rFonts w:ascii="Calibri" w:hAnsi="Calibri" w:cs="Calibri"/>
          <w:b/>
          <w:bCs/>
          <w:i/>
          <w:iCs/>
        </w:rPr>
        <w:tab/>
      </w:r>
      <w:r w:rsidR="006301CA">
        <w:rPr>
          <w:rFonts w:ascii="Calibri" w:hAnsi="Calibri" w:cs="Calibri"/>
          <w:b/>
          <w:bCs/>
          <w:i/>
          <w:iCs/>
        </w:rPr>
        <w:tab/>
      </w:r>
      <w:r w:rsidR="006301CA">
        <w:rPr>
          <w:rFonts w:ascii="Calibri" w:hAnsi="Calibri" w:cs="Calibri"/>
          <w:b/>
          <w:bCs/>
          <w:i/>
          <w:iCs/>
        </w:rPr>
        <w:tab/>
      </w:r>
      <w:r w:rsidR="0072785E">
        <w:rPr>
          <w:rFonts w:ascii="Calibri" w:hAnsi="Calibri" w:cs="Calibri"/>
          <w:b/>
          <w:bCs/>
          <w:i/>
          <w:iCs/>
        </w:rPr>
        <w:t xml:space="preserve">      </w:t>
      </w:r>
      <w:r w:rsidR="007012CA">
        <w:rPr>
          <w:rFonts w:ascii="Calibri" w:hAnsi="Calibri" w:cs="Calibri"/>
          <w:b/>
          <w:bCs/>
          <w:i/>
          <w:iCs/>
        </w:rPr>
        <w:t xml:space="preserve">     </w:t>
      </w:r>
      <w:r w:rsidR="0072785E">
        <w:rPr>
          <w:rFonts w:ascii="Calibri" w:hAnsi="Calibri" w:cs="Calibri"/>
          <w:b/>
          <w:bCs/>
          <w:i/>
          <w:iCs/>
        </w:rPr>
        <w:t>Ing. Davide Genovese</w:t>
      </w:r>
    </w:p>
    <w:p w14:paraId="1B183941" w14:textId="77777777" w:rsidR="0049205A" w:rsidRPr="00B63670" w:rsidRDefault="0049205A" w:rsidP="00DE61BF">
      <w:pPr>
        <w:jc w:val="both"/>
        <w:rPr>
          <w:rFonts w:ascii="Calibri" w:hAnsi="Calibri" w:cs="Calibri"/>
          <w:b/>
          <w:bCs/>
          <w:i/>
          <w:iCs/>
        </w:rPr>
      </w:pPr>
    </w:p>
    <w:sectPr w:rsidR="0049205A" w:rsidRPr="00B63670" w:rsidSect="006C13A7">
      <w:headerReference w:type="default" r:id="rId7"/>
      <w:footerReference w:type="default" r:id="rId8"/>
      <w:pgSz w:w="11906" w:h="16838"/>
      <w:pgMar w:top="2268" w:right="1134"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9EBC5" w14:textId="77777777" w:rsidR="00E03561" w:rsidRDefault="00E03561" w:rsidP="002B1EDF">
      <w:pPr>
        <w:spacing w:after="0" w:line="240" w:lineRule="auto"/>
      </w:pPr>
      <w:r>
        <w:separator/>
      </w:r>
    </w:p>
  </w:endnote>
  <w:endnote w:type="continuationSeparator" w:id="0">
    <w:p w14:paraId="36296DA9" w14:textId="77777777" w:rsidR="00E03561" w:rsidRDefault="00E03561" w:rsidP="002B1E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2976867"/>
      <w:docPartObj>
        <w:docPartGallery w:val="Page Numbers (Bottom of Page)"/>
        <w:docPartUnique/>
      </w:docPartObj>
    </w:sdtPr>
    <w:sdtContent>
      <w:p w14:paraId="28001EDC" w14:textId="655835DE" w:rsidR="00307599" w:rsidRDefault="00307599" w:rsidP="00307599">
        <w:pPr>
          <w:jc w:val="center"/>
        </w:pPr>
        <w:r w:rsidRPr="00307599">
          <w:rPr>
            <w:noProof/>
            <w:color w:val="9CC2E5" w:themeColor="accent5" w:themeTint="99"/>
            <w:lang w:eastAsia="it-IT"/>
          </w:rPr>
          <mc:AlternateContent>
            <mc:Choice Requires="wps">
              <w:drawing>
                <wp:anchor distT="0" distB="0" distL="114300" distR="114300" simplePos="0" relativeHeight="251661312" behindDoc="0" locked="0" layoutInCell="1" allowOverlap="1" wp14:anchorId="5E3CC953" wp14:editId="292B7041">
                  <wp:simplePos x="0" y="0"/>
                  <wp:positionH relativeFrom="column">
                    <wp:posOffset>253699</wp:posOffset>
                  </wp:positionH>
                  <wp:positionV relativeFrom="paragraph">
                    <wp:posOffset>164666</wp:posOffset>
                  </wp:positionV>
                  <wp:extent cx="5855369" cy="0"/>
                  <wp:effectExtent l="0" t="0" r="12065" b="12700"/>
                  <wp:wrapNone/>
                  <wp:docPr id="799641194" name="Connettore 1 3"/>
                  <wp:cNvGraphicFramePr/>
                  <a:graphic xmlns:a="http://schemas.openxmlformats.org/drawingml/2006/main">
                    <a:graphicData uri="http://schemas.microsoft.com/office/word/2010/wordprocessingShape">
                      <wps:wsp>
                        <wps:cNvCnPr/>
                        <wps:spPr>
                          <a:xfrm>
                            <a:off x="0" y="0"/>
                            <a:ext cx="5855369" cy="0"/>
                          </a:xfrm>
                          <a:prstGeom prst="line">
                            <a:avLst/>
                          </a:prstGeom>
                          <a:ln>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C60418" id="Connettore 1 3"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0pt,12.95pt" to="481.0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" strokecolor="#5a5a5a [2109]" strokeweight=".5pt">
                  <v:stroke joinstyle="miter"/>
                </v:line>
              </w:pict>
            </mc:Fallback>
          </mc:AlternateContent>
        </w:r>
      </w:p>
      <w:p w14:paraId="3E285D04" w14:textId="00E2473F" w:rsidR="00307599" w:rsidRPr="00307599" w:rsidRDefault="00307599" w:rsidP="00307599">
        <w:pPr>
          <w:jc w:val="center"/>
          <w:rPr>
            <w:color w:val="5B9BD5" w:themeColor="accent5"/>
          </w:rPr>
        </w:pPr>
        <w:r w:rsidRPr="00307599">
          <w:rPr>
            <w:rFonts w:ascii="Open Sans" w:hAnsi="Open Sans" w:cs="Open Sans"/>
            <w:color w:val="5B9BD5" w:themeColor="accent5"/>
            <w:sz w:val="16"/>
            <w:szCs w:val="16"/>
            <w:shd w:val="clear" w:color="auto" w:fill="FFFFFF"/>
          </w:rPr>
          <w:t xml:space="preserve">Corso </w:t>
        </w:r>
        <w:r w:rsidR="00DE61BF">
          <w:rPr>
            <w:rFonts w:ascii="Open Sans" w:hAnsi="Open Sans" w:cs="Open Sans"/>
            <w:color w:val="5B9BD5" w:themeColor="accent5"/>
            <w:sz w:val="16"/>
            <w:szCs w:val="16"/>
            <w:shd w:val="clear" w:color="auto" w:fill="FFFFFF"/>
          </w:rPr>
          <w:t>Inghilterra 7</w:t>
        </w:r>
        <w:r w:rsidRPr="00307599">
          <w:rPr>
            <w:rFonts w:ascii="Open Sans" w:hAnsi="Open Sans" w:cs="Open Sans"/>
            <w:color w:val="5B9BD5" w:themeColor="accent5"/>
            <w:sz w:val="16"/>
            <w:szCs w:val="16"/>
            <w:shd w:val="clear" w:color="auto" w:fill="FFFFFF"/>
          </w:rPr>
          <w:t>, 101</w:t>
        </w:r>
        <w:r w:rsidR="00DE61BF">
          <w:rPr>
            <w:rFonts w:ascii="Open Sans" w:hAnsi="Open Sans" w:cs="Open Sans"/>
            <w:color w:val="5B9BD5" w:themeColor="accent5"/>
            <w:sz w:val="16"/>
            <w:szCs w:val="16"/>
            <w:shd w:val="clear" w:color="auto" w:fill="FFFFFF"/>
          </w:rPr>
          <w:t>28</w:t>
        </w:r>
        <w:r w:rsidRPr="00307599">
          <w:rPr>
            <w:rFonts w:ascii="Open Sans" w:hAnsi="Open Sans" w:cs="Open Sans"/>
            <w:color w:val="5B9BD5" w:themeColor="accent5"/>
            <w:sz w:val="16"/>
            <w:szCs w:val="16"/>
            <w:shd w:val="clear" w:color="auto" w:fill="FFFFFF"/>
          </w:rPr>
          <w:t xml:space="preserve"> – TORINO | 011 5592711 | </w:t>
        </w:r>
        <w:hyperlink r:id="rId1" w:history="1">
          <w:r w:rsidRPr="00307599">
            <w:rPr>
              <w:rStyle w:val="Collegamentoipertestuale"/>
              <w:rFonts w:ascii="Open Sans" w:hAnsi="Open Sans" w:cs="Open Sans"/>
              <w:color w:val="5B9BD5" w:themeColor="accent5"/>
              <w:sz w:val="16"/>
              <w:szCs w:val="16"/>
              <w:shd w:val="clear" w:color="auto" w:fill="FFFFFF"/>
            </w:rPr>
            <w:t>commissario.metro2.torino@pec.governo.it</w:t>
          </w:r>
        </w:hyperlink>
      </w:p>
      <w:p w14:paraId="6520FD8A" w14:textId="756957BF" w:rsidR="002B1EDF" w:rsidRDefault="002B1EDF">
        <w:pPr>
          <w:pStyle w:val="Pidipagina"/>
          <w:jc w:val="center"/>
        </w:pPr>
        <w:r>
          <w:fldChar w:fldCharType="begin"/>
        </w:r>
        <w:r>
          <w:instrText>PAGE   \* MERGEFORMAT</w:instrText>
        </w:r>
        <w:r>
          <w:fldChar w:fldCharType="separate"/>
        </w:r>
        <w:r w:rsidR="004B382C">
          <w:rPr>
            <w:noProof/>
          </w:rPr>
          <w:t>2</w:t>
        </w:r>
        <w:r>
          <w:fldChar w:fldCharType="end"/>
        </w:r>
      </w:p>
    </w:sdtContent>
  </w:sdt>
  <w:p w14:paraId="787B6519" w14:textId="77777777" w:rsidR="002B1EDF" w:rsidRDefault="002B1ED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DC9E03" w14:textId="77777777" w:rsidR="00E03561" w:rsidRDefault="00E03561" w:rsidP="002B1EDF">
      <w:pPr>
        <w:spacing w:after="0" w:line="240" w:lineRule="auto"/>
      </w:pPr>
      <w:r>
        <w:separator/>
      </w:r>
    </w:p>
  </w:footnote>
  <w:footnote w:type="continuationSeparator" w:id="0">
    <w:p w14:paraId="71CB19E7" w14:textId="77777777" w:rsidR="00E03561" w:rsidRDefault="00E03561" w:rsidP="002B1E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6ABA9" w14:textId="77777777" w:rsidR="004A418E" w:rsidRDefault="00307599" w:rsidP="00A6772F">
    <w:pPr>
      <w:spacing w:before="120" w:after="120" w:line="240" w:lineRule="auto"/>
      <w:jc w:val="center"/>
    </w:pPr>
    <w:r>
      <w:rPr>
        <w:noProof/>
        <w:lang w:eastAsia="it-IT"/>
      </w:rPr>
      <w:drawing>
        <wp:anchor distT="0" distB="0" distL="114300" distR="114300" simplePos="0" relativeHeight="251659264" behindDoc="1" locked="0" layoutInCell="1" allowOverlap="1" wp14:anchorId="31551B02" wp14:editId="28F9F6C4">
          <wp:simplePos x="0" y="0"/>
          <wp:positionH relativeFrom="column">
            <wp:posOffset>0</wp:posOffset>
          </wp:positionH>
          <wp:positionV relativeFrom="paragraph">
            <wp:posOffset>-635</wp:posOffset>
          </wp:positionV>
          <wp:extent cx="2818800" cy="615600"/>
          <wp:effectExtent l="0" t="0" r="635" b="0"/>
          <wp:wrapNone/>
          <wp:docPr id="1367530145" name="Immagine 1" descr="Immagine che contiene calligrafia, Carattere, testo, tipografi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530145" name="Immagine 1" descr="Immagine che contiene calligrafia, Carattere, testo, tipografi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818800" cy="615600"/>
                  </a:xfrm>
                  <a:prstGeom prst="rect">
                    <a:avLst/>
                  </a:prstGeom>
                </pic:spPr>
              </pic:pic>
            </a:graphicData>
          </a:graphic>
          <wp14:sizeRelH relativeFrom="margin">
            <wp14:pctWidth>0</wp14:pctWidth>
          </wp14:sizeRelH>
          <wp14:sizeRelV relativeFrom="margin">
            <wp14:pctHeight>0</wp14:pctHeight>
          </wp14:sizeRelV>
        </wp:anchor>
      </w:drawing>
    </w:r>
    <w:r w:rsidR="00A6772F">
      <w:tab/>
    </w:r>
    <w:r w:rsidR="00A6772F">
      <w:tab/>
    </w:r>
    <w:r w:rsidR="00A6772F">
      <w:tab/>
    </w:r>
    <w:r w:rsidR="00A6772F">
      <w:tab/>
    </w:r>
    <w:r w:rsidR="00A6772F">
      <w:tab/>
    </w:r>
    <w:r w:rsidR="00A6772F">
      <w:tab/>
    </w:r>
    <w:r w:rsidR="00A6772F">
      <w:tab/>
    </w:r>
    <w:r w:rsidR="00A6772F">
      <w:tab/>
    </w:r>
    <w:r w:rsidR="00A6772F">
      <w:tab/>
    </w:r>
    <w:r w:rsidR="00A6772F">
      <w:tab/>
    </w:r>
    <w:r w:rsidR="00460426">
      <w:t xml:space="preserve"> </w:t>
    </w:r>
  </w:p>
  <w:p w14:paraId="687B281E" w14:textId="43B4E635" w:rsidR="00307599" w:rsidRPr="004A418E" w:rsidRDefault="004A418E" w:rsidP="00A6772F">
    <w:pPr>
      <w:spacing w:before="120" w:after="120" w:line="240" w:lineRule="auto"/>
      <w:jc w:val="center"/>
      <w:rPr>
        <w:i/>
        <w:iCs/>
      </w:rPr>
    </w:pPr>
    <w:r>
      <w:tab/>
    </w:r>
    <w:r>
      <w:tab/>
    </w:r>
    <w:r>
      <w:tab/>
    </w:r>
    <w:r>
      <w:tab/>
    </w:r>
    <w:r>
      <w:tab/>
    </w:r>
    <w:r>
      <w:tab/>
    </w:r>
    <w:r>
      <w:tab/>
    </w:r>
    <w:r>
      <w:tab/>
    </w:r>
    <w:r>
      <w:tab/>
    </w:r>
    <w:r w:rsidR="00742835">
      <w:t xml:space="preserve">          </w:t>
    </w:r>
    <w:r w:rsidR="00A6772F" w:rsidRPr="004A418E">
      <w:rPr>
        <w:i/>
        <w:iCs/>
      </w:rPr>
      <w:t>Prof. Ing. Bernardino Chi</w:t>
    </w:r>
    <w:r>
      <w:rPr>
        <w:i/>
        <w:iCs/>
      </w:rPr>
      <w:t xml:space="preserve">aia </w:t>
    </w:r>
    <w:r w:rsidR="00A6772F" w:rsidRPr="00A6772F">
      <w:tab/>
    </w:r>
    <w:r w:rsidR="00A6772F" w:rsidRPr="00A6772F">
      <w:tab/>
    </w:r>
    <w:r w:rsidR="00A6772F" w:rsidRPr="00A6772F">
      <w:tab/>
    </w:r>
    <w:r w:rsidR="00A6772F" w:rsidRPr="00A6772F">
      <w:tab/>
    </w:r>
    <w:r w:rsidR="00460426">
      <w:tab/>
    </w:r>
    <w:r w:rsidR="00460426">
      <w:tab/>
    </w:r>
    <w:r w:rsidR="00460426">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F99FC5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5D3C01"/>
    <w:multiLevelType w:val="hybridMultilevel"/>
    <w:tmpl w:val="2172734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9B7D81"/>
    <w:multiLevelType w:val="hybridMultilevel"/>
    <w:tmpl w:val="B72EF20C"/>
    <w:lvl w:ilvl="0" w:tplc="D2FCB328">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D0C49CD"/>
    <w:multiLevelType w:val="hybridMultilevel"/>
    <w:tmpl w:val="FBF6AE58"/>
    <w:lvl w:ilvl="0" w:tplc="45CAD4C6">
      <w:start w:val="1"/>
      <w:numFmt w:val="bullet"/>
      <w:lvlText w:val="-"/>
      <w:lvlJc w:val="left"/>
      <w:pPr>
        <w:ind w:left="1068" w:hanging="360"/>
      </w:pPr>
      <w:rPr>
        <w:rFonts w:ascii="Calibri" w:eastAsiaTheme="minorHAnsi" w:hAnsi="Calibri" w:cs="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15:restartNumberingAfterBreak="0">
    <w:nsid w:val="0E004CCC"/>
    <w:multiLevelType w:val="hybridMultilevel"/>
    <w:tmpl w:val="73200F5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0751753"/>
    <w:multiLevelType w:val="hybridMultilevel"/>
    <w:tmpl w:val="638A011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05770AB"/>
    <w:multiLevelType w:val="hybridMultilevel"/>
    <w:tmpl w:val="4C7E16E6"/>
    <w:lvl w:ilvl="0" w:tplc="945AE922">
      <w:start w:val="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3BE796E"/>
    <w:multiLevelType w:val="hybridMultilevel"/>
    <w:tmpl w:val="AB50B29A"/>
    <w:lvl w:ilvl="0" w:tplc="D89206D6">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 w15:restartNumberingAfterBreak="0">
    <w:nsid w:val="331863F1"/>
    <w:multiLevelType w:val="hybridMultilevel"/>
    <w:tmpl w:val="603EC08E"/>
    <w:lvl w:ilvl="0" w:tplc="945AE922">
      <w:start w:val="4"/>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45138DF"/>
    <w:multiLevelType w:val="multilevel"/>
    <w:tmpl w:val="EFAC3E9A"/>
    <w:lvl w:ilvl="0">
      <w:start w:val="1"/>
      <w:numFmt w:val="decimal"/>
      <w:lvlText w:val="%1."/>
      <w:lvlJc w:val="left"/>
      <w:pPr>
        <w:ind w:left="528" w:hanging="528"/>
      </w:pPr>
      <w:rPr>
        <w:rFonts w:hint="default"/>
        <w:b/>
      </w:rPr>
    </w:lvl>
    <w:lvl w:ilvl="1">
      <w:start w:val="1"/>
      <w:numFmt w:val="decimal"/>
      <w:lvlText w:val="%1.%2."/>
      <w:lvlJc w:val="left"/>
      <w:pPr>
        <w:ind w:left="528" w:hanging="528"/>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3C153DE7"/>
    <w:multiLevelType w:val="multilevel"/>
    <w:tmpl w:val="1C1EF330"/>
    <w:lvl w:ilvl="0">
      <w:start w:val="1"/>
      <w:numFmt w:val="decimal"/>
      <w:lvlText w:val="%1."/>
      <w:lvlJc w:val="left"/>
      <w:pPr>
        <w:ind w:left="528" w:hanging="528"/>
      </w:pPr>
      <w:rPr>
        <w:rFonts w:cstheme="minorHAnsi" w:hint="default"/>
        <w:b/>
      </w:rPr>
    </w:lvl>
    <w:lvl w:ilvl="1">
      <w:start w:val="1"/>
      <w:numFmt w:val="decimal"/>
      <w:lvlText w:val="%1.%2."/>
      <w:lvlJc w:val="left"/>
      <w:pPr>
        <w:ind w:left="528" w:hanging="528"/>
      </w:pPr>
      <w:rPr>
        <w:rFonts w:cstheme="minorHAnsi" w:hint="default"/>
        <w:b/>
      </w:rPr>
    </w:lvl>
    <w:lvl w:ilvl="2">
      <w:start w:val="1"/>
      <w:numFmt w:val="decimal"/>
      <w:lvlText w:val="%1.%2.%3."/>
      <w:lvlJc w:val="left"/>
      <w:pPr>
        <w:ind w:left="720" w:hanging="720"/>
      </w:pPr>
      <w:rPr>
        <w:rFonts w:cstheme="minorHAnsi" w:hint="default"/>
        <w:b/>
      </w:rPr>
    </w:lvl>
    <w:lvl w:ilvl="3">
      <w:start w:val="1"/>
      <w:numFmt w:val="decimal"/>
      <w:lvlText w:val="%1.%2.%3.%4."/>
      <w:lvlJc w:val="left"/>
      <w:pPr>
        <w:ind w:left="720" w:hanging="720"/>
      </w:pPr>
      <w:rPr>
        <w:rFonts w:cstheme="minorHAnsi" w:hint="default"/>
        <w:b/>
      </w:rPr>
    </w:lvl>
    <w:lvl w:ilvl="4">
      <w:start w:val="1"/>
      <w:numFmt w:val="decimal"/>
      <w:lvlText w:val="%1.%2.%3.%4.%5."/>
      <w:lvlJc w:val="left"/>
      <w:pPr>
        <w:ind w:left="1080" w:hanging="1080"/>
      </w:pPr>
      <w:rPr>
        <w:rFonts w:cstheme="minorHAnsi" w:hint="default"/>
        <w:b/>
      </w:rPr>
    </w:lvl>
    <w:lvl w:ilvl="5">
      <w:start w:val="1"/>
      <w:numFmt w:val="decimal"/>
      <w:lvlText w:val="%1.%2.%3.%4.%5.%6."/>
      <w:lvlJc w:val="left"/>
      <w:pPr>
        <w:ind w:left="1080" w:hanging="1080"/>
      </w:pPr>
      <w:rPr>
        <w:rFonts w:cstheme="minorHAnsi" w:hint="default"/>
        <w:b/>
      </w:rPr>
    </w:lvl>
    <w:lvl w:ilvl="6">
      <w:start w:val="1"/>
      <w:numFmt w:val="decimal"/>
      <w:lvlText w:val="%1.%2.%3.%4.%5.%6.%7."/>
      <w:lvlJc w:val="left"/>
      <w:pPr>
        <w:ind w:left="1440" w:hanging="1440"/>
      </w:pPr>
      <w:rPr>
        <w:rFonts w:cstheme="minorHAnsi" w:hint="default"/>
        <w:b/>
      </w:rPr>
    </w:lvl>
    <w:lvl w:ilvl="7">
      <w:start w:val="1"/>
      <w:numFmt w:val="decimal"/>
      <w:lvlText w:val="%1.%2.%3.%4.%5.%6.%7.%8."/>
      <w:lvlJc w:val="left"/>
      <w:pPr>
        <w:ind w:left="1440" w:hanging="1440"/>
      </w:pPr>
      <w:rPr>
        <w:rFonts w:cstheme="minorHAnsi" w:hint="default"/>
        <w:b/>
      </w:rPr>
    </w:lvl>
    <w:lvl w:ilvl="8">
      <w:start w:val="1"/>
      <w:numFmt w:val="decimal"/>
      <w:lvlText w:val="%1.%2.%3.%4.%5.%6.%7.%8.%9."/>
      <w:lvlJc w:val="left"/>
      <w:pPr>
        <w:ind w:left="1800" w:hanging="1800"/>
      </w:pPr>
      <w:rPr>
        <w:rFonts w:cstheme="minorHAnsi" w:hint="default"/>
        <w:b/>
      </w:rPr>
    </w:lvl>
  </w:abstractNum>
  <w:abstractNum w:abstractNumId="11" w15:restartNumberingAfterBreak="0">
    <w:nsid w:val="3DD730CD"/>
    <w:multiLevelType w:val="hybridMultilevel"/>
    <w:tmpl w:val="BE6826DC"/>
    <w:lvl w:ilvl="0" w:tplc="45CAD4C6">
      <w:start w:val="1"/>
      <w:numFmt w:val="bullet"/>
      <w:lvlText w:val="-"/>
      <w:lvlJc w:val="left"/>
      <w:pPr>
        <w:ind w:left="1428" w:hanging="360"/>
      </w:pPr>
      <w:rPr>
        <w:rFonts w:ascii="Calibri" w:eastAsiaTheme="minorHAnsi" w:hAnsi="Calibri" w:cs="Calibri"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2" w15:restartNumberingAfterBreak="0">
    <w:nsid w:val="480828A5"/>
    <w:multiLevelType w:val="multilevel"/>
    <w:tmpl w:val="0FDE20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7437796"/>
    <w:multiLevelType w:val="hybridMultilevel"/>
    <w:tmpl w:val="305A4F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76B5C52"/>
    <w:multiLevelType w:val="hybridMultilevel"/>
    <w:tmpl w:val="421C7C3E"/>
    <w:lvl w:ilvl="0" w:tplc="7A58E5D2">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5" w15:restartNumberingAfterBreak="0">
    <w:nsid w:val="591714BF"/>
    <w:multiLevelType w:val="hybridMultilevel"/>
    <w:tmpl w:val="121297CC"/>
    <w:lvl w:ilvl="0" w:tplc="820ECE8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A176931"/>
    <w:multiLevelType w:val="hybridMultilevel"/>
    <w:tmpl w:val="F684E5FA"/>
    <w:lvl w:ilvl="0" w:tplc="3D986F22">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5A2349BD"/>
    <w:multiLevelType w:val="hybridMultilevel"/>
    <w:tmpl w:val="93F6C564"/>
    <w:lvl w:ilvl="0" w:tplc="251E7258">
      <w:start w:val="1"/>
      <w:numFmt w:val="lowerRoman"/>
      <w:lvlText w:val="%1."/>
      <w:lvlJc w:val="right"/>
      <w:pPr>
        <w:ind w:left="720" w:hanging="360"/>
      </w:pPr>
      <w:rPr>
        <w:i w:val="0"/>
        <w:i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ABD5554"/>
    <w:multiLevelType w:val="hybridMultilevel"/>
    <w:tmpl w:val="93E409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BDA143B"/>
    <w:multiLevelType w:val="hybridMultilevel"/>
    <w:tmpl w:val="43FED642"/>
    <w:lvl w:ilvl="0" w:tplc="B21453AC">
      <w:numFmt w:val="bullet"/>
      <w:lvlText w:val="-"/>
      <w:lvlJc w:val="left"/>
      <w:pPr>
        <w:ind w:left="1070" w:hanging="71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EBF172B"/>
    <w:multiLevelType w:val="hybridMultilevel"/>
    <w:tmpl w:val="F58A3856"/>
    <w:lvl w:ilvl="0" w:tplc="45CAD4C6">
      <w:start w:val="1"/>
      <w:numFmt w:val="bullet"/>
      <w:lvlText w:val="-"/>
      <w:lvlJc w:val="left"/>
      <w:pPr>
        <w:ind w:left="1080" w:hanging="360"/>
      </w:pPr>
      <w:rPr>
        <w:rFonts w:ascii="Calibri" w:eastAsiaTheme="minorHAns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5F4810AF"/>
    <w:multiLevelType w:val="hybridMultilevel"/>
    <w:tmpl w:val="9D1821B8"/>
    <w:lvl w:ilvl="0" w:tplc="45CAD4C6">
      <w:start w:val="1"/>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FB14E97"/>
    <w:multiLevelType w:val="hybridMultilevel"/>
    <w:tmpl w:val="7DD0222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24E1DB1"/>
    <w:multiLevelType w:val="hybridMultilevel"/>
    <w:tmpl w:val="6CAC8D98"/>
    <w:lvl w:ilvl="0" w:tplc="04A2FB3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6F51473"/>
    <w:multiLevelType w:val="hybridMultilevel"/>
    <w:tmpl w:val="F6388CEA"/>
    <w:lvl w:ilvl="0" w:tplc="7FB4C2E4">
      <w:start w:val="1"/>
      <w:numFmt w:val="decimal"/>
      <w:lvlText w:val="%1."/>
      <w:lvlJc w:val="left"/>
      <w:pPr>
        <w:ind w:left="720" w:hanging="360"/>
      </w:pPr>
      <w:rPr>
        <w:rFonts w:hint="default"/>
        <w:b/>
        <w:bCs/>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B2950D0"/>
    <w:multiLevelType w:val="hybridMultilevel"/>
    <w:tmpl w:val="B6A08F46"/>
    <w:lvl w:ilvl="0" w:tplc="F140A74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6C68174A"/>
    <w:multiLevelType w:val="hybridMultilevel"/>
    <w:tmpl w:val="E87EC3EA"/>
    <w:lvl w:ilvl="0" w:tplc="45CAD4C6">
      <w:start w:val="1"/>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15:restartNumberingAfterBreak="0">
    <w:nsid w:val="6F1E1C42"/>
    <w:multiLevelType w:val="hybridMultilevel"/>
    <w:tmpl w:val="AD7E3360"/>
    <w:lvl w:ilvl="0" w:tplc="945AE922">
      <w:start w:val="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0D60B3E"/>
    <w:multiLevelType w:val="hybridMultilevel"/>
    <w:tmpl w:val="B30C401A"/>
    <w:lvl w:ilvl="0" w:tplc="FFFFFFFF">
      <w:start w:val="1"/>
      <w:numFmt w:val="decimal"/>
      <w:lvlText w:val="%1."/>
      <w:lvlJc w:val="left"/>
      <w:pPr>
        <w:ind w:left="720" w:hanging="360"/>
      </w:pPr>
      <w:rPr>
        <w:rFonts w:hint="default"/>
        <w:b/>
        <w:bCs/>
      </w:rPr>
    </w:lvl>
    <w:lvl w:ilvl="1" w:tplc="945AE922">
      <w:start w:val="4"/>
      <w:numFmt w:val="bullet"/>
      <w:lvlText w:val="-"/>
      <w:lvlJc w:val="left"/>
      <w:pPr>
        <w:ind w:left="720" w:hanging="360"/>
      </w:pPr>
      <w:rPr>
        <w:rFonts w:ascii="Calibri" w:eastAsiaTheme="minorHAnsi"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1644A3F"/>
    <w:multiLevelType w:val="hybridMultilevel"/>
    <w:tmpl w:val="717AD89E"/>
    <w:lvl w:ilvl="0" w:tplc="3D986F22">
      <w:numFmt w:val="bullet"/>
      <w:lvlText w:val="-"/>
      <w:lvlJc w:val="left"/>
      <w:pPr>
        <w:ind w:left="1068" w:hanging="360"/>
      </w:pPr>
      <w:rPr>
        <w:rFonts w:ascii="Calibri" w:eastAsiaTheme="minorHAnsi" w:hAnsi="Calibri" w:cs="Calibri"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0" w15:restartNumberingAfterBreak="0">
    <w:nsid w:val="75A811D5"/>
    <w:multiLevelType w:val="hybridMultilevel"/>
    <w:tmpl w:val="E494BD4E"/>
    <w:lvl w:ilvl="0" w:tplc="45CAD4C6">
      <w:start w:val="1"/>
      <w:numFmt w:val="bullet"/>
      <w:lvlText w:val="-"/>
      <w:lvlJc w:val="left"/>
      <w:pPr>
        <w:ind w:left="720" w:hanging="360"/>
      </w:pPr>
      <w:rPr>
        <w:rFonts w:ascii="Calibri" w:eastAsiaTheme="minorHAnsi" w:hAnsi="Calibri" w:cs="Calibri"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5BB464E"/>
    <w:multiLevelType w:val="hybridMultilevel"/>
    <w:tmpl w:val="03DC4E48"/>
    <w:lvl w:ilvl="0" w:tplc="498C0054">
      <w:start w:val="1"/>
      <w:numFmt w:val="lowerRoman"/>
      <w:lvlText w:val="%1)"/>
      <w:lvlJc w:val="left"/>
      <w:pPr>
        <w:ind w:left="1440" w:hanging="720"/>
      </w:pPr>
      <w:rPr>
        <w:rFonts w:hint="default"/>
        <w:i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2" w15:restartNumberingAfterBreak="0">
    <w:nsid w:val="75D537EB"/>
    <w:multiLevelType w:val="multilevel"/>
    <w:tmpl w:val="D828F5D0"/>
    <w:lvl w:ilvl="0">
      <w:start w:val="1"/>
      <w:numFmt w:val="decimal"/>
      <w:lvlText w:val="%1"/>
      <w:lvlJc w:val="left"/>
      <w:pPr>
        <w:ind w:left="360" w:hanging="360"/>
      </w:pPr>
      <w:rPr>
        <w:rFonts w:cstheme="minorHAnsi" w:hint="default"/>
      </w:rPr>
    </w:lvl>
    <w:lvl w:ilvl="1">
      <w:start w:val="1"/>
      <w:numFmt w:val="decimal"/>
      <w:lvlText w:val="%1.%2"/>
      <w:lvlJc w:val="left"/>
      <w:pPr>
        <w:ind w:left="360" w:hanging="36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440" w:hanging="1440"/>
      </w:pPr>
      <w:rPr>
        <w:rFonts w:cstheme="minorHAnsi" w:hint="default"/>
      </w:rPr>
    </w:lvl>
  </w:abstractNum>
  <w:abstractNum w:abstractNumId="33" w15:restartNumberingAfterBreak="0">
    <w:nsid w:val="77FD65ED"/>
    <w:multiLevelType w:val="hybridMultilevel"/>
    <w:tmpl w:val="18AE4116"/>
    <w:lvl w:ilvl="0" w:tplc="76B6888C">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4" w15:restartNumberingAfterBreak="0">
    <w:nsid w:val="7D6432D7"/>
    <w:multiLevelType w:val="hybridMultilevel"/>
    <w:tmpl w:val="05E232B6"/>
    <w:lvl w:ilvl="0" w:tplc="76B6888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F37449A"/>
    <w:multiLevelType w:val="hybridMultilevel"/>
    <w:tmpl w:val="36E681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67410480">
    <w:abstractNumId w:val="22"/>
  </w:num>
  <w:num w:numId="2" w16cid:durableId="1918595010">
    <w:abstractNumId w:val="34"/>
  </w:num>
  <w:num w:numId="3" w16cid:durableId="1773282502">
    <w:abstractNumId w:val="30"/>
  </w:num>
  <w:num w:numId="4" w16cid:durableId="1451971818">
    <w:abstractNumId w:val="13"/>
  </w:num>
  <w:num w:numId="5" w16cid:durableId="322389458">
    <w:abstractNumId w:val="33"/>
  </w:num>
  <w:num w:numId="6" w16cid:durableId="959334716">
    <w:abstractNumId w:val="1"/>
  </w:num>
  <w:num w:numId="7" w16cid:durableId="1933393990">
    <w:abstractNumId w:val="16"/>
  </w:num>
  <w:num w:numId="8" w16cid:durableId="1252930029">
    <w:abstractNumId w:val="29"/>
  </w:num>
  <w:num w:numId="9" w16cid:durableId="1440562317">
    <w:abstractNumId w:val="25"/>
  </w:num>
  <w:num w:numId="10" w16cid:durableId="381058914">
    <w:abstractNumId w:val="14"/>
  </w:num>
  <w:num w:numId="11" w16cid:durableId="1307009802">
    <w:abstractNumId w:val="7"/>
  </w:num>
  <w:num w:numId="12" w16cid:durableId="1746997620">
    <w:abstractNumId w:val="26"/>
  </w:num>
  <w:num w:numId="13" w16cid:durableId="602344660">
    <w:abstractNumId w:val="2"/>
  </w:num>
  <w:num w:numId="14" w16cid:durableId="1544753409">
    <w:abstractNumId w:val="21"/>
  </w:num>
  <w:num w:numId="15" w16cid:durableId="802237302">
    <w:abstractNumId w:val="20"/>
  </w:num>
  <w:num w:numId="16" w16cid:durableId="1737512702">
    <w:abstractNumId w:val="11"/>
  </w:num>
  <w:num w:numId="17" w16cid:durableId="693919372">
    <w:abstractNumId w:val="3"/>
  </w:num>
  <w:num w:numId="18" w16cid:durableId="2102797926">
    <w:abstractNumId w:val="8"/>
  </w:num>
  <w:num w:numId="19" w16cid:durableId="454443855">
    <w:abstractNumId w:val="4"/>
  </w:num>
  <w:num w:numId="20" w16cid:durableId="240991490">
    <w:abstractNumId w:val="31"/>
  </w:num>
  <w:num w:numId="21" w16cid:durableId="2057585185">
    <w:abstractNumId w:val="24"/>
  </w:num>
  <w:num w:numId="22" w16cid:durableId="1954707703">
    <w:abstractNumId w:val="28"/>
  </w:num>
  <w:num w:numId="23" w16cid:durableId="518736159">
    <w:abstractNumId w:val="6"/>
  </w:num>
  <w:num w:numId="24" w16cid:durableId="1647279208">
    <w:abstractNumId w:val="27"/>
  </w:num>
  <w:num w:numId="25" w16cid:durableId="1068529310">
    <w:abstractNumId w:val="15"/>
  </w:num>
  <w:num w:numId="26" w16cid:durableId="175703878">
    <w:abstractNumId w:val="19"/>
  </w:num>
  <w:num w:numId="27" w16cid:durableId="607470860">
    <w:abstractNumId w:val="35"/>
  </w:num>
  <w:num w:numId="28" w16cid:durableId="479034328">
    <w:abstractNumId w:val="12"/>
  </w:num>
  <w:num w:numId="29" w16cid:durableId="501236214">
    <w:abstractNumId w:val="5"/>
  </w:num>
  <w:num w:numId="30" w16cid:durableId="535852516">
    <w:abstractNumId w:val="10"/>
  </w:num>
  <w:num w:numId="31" w16cid:durableId="1699817745">
    <w:abstractNumId w:val="32"/>
  </w:num>
  <w:num w:numId="32" w16cid:durableId="1049957302">
    <w:abstractNumId w:val="18"/>
  </w:num>
  <w:num w:numId="33" w16cid:durableId="1871994512">
    <w:abstractNumId w:val="23"/>
  </w:num>
  <w:num w:numId="34" w16cid:durableId="1622297313">
    <w:abstractNumId w:val="0"/>
  </w:num>
  <w:num w:numId="35" w16cid:durableId="1905025742">
    <w:abstractNumId w:val="9"/>
  </w:num>
  <w:num w:numId="36" w16cid:durableId="7106888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A6C"/>
    <w:rsid w:val="00005B91"/>
    <w:rsid w:val="000125AD"/>
    <w:rsid w:val="00015685"/>
    <w:rsid w:val="00023679"/>
    <w:rsid w:val="00054C3A"/>
    <w:rsid w:val="00056F56"/>
    <w:rsid w:val="00065C0D"/>
    <w:rsid w:val="00065EFA"/>
    <w:rsid w:val="000674FE"/>
    <w:rsid w:val="000773AA"/>
    <w:rsid w:val="000A2870"/>
    <w:rsid w:val="000B2A23"/>
    <w:rsid w:val="000B3508"/>
    <w:rsid w:val="000C5D13"/>
    <w:rsid w:val="000D0C0E"/>
    <w:rsid w:val="000D4795"/>
    <w:rsid w:val="000D59A4"/>
    <w:rsid w:val="000E2707"/>
    <w:rsid w:val="000F05AE"/>
    <w:rsid w:val="000F1E33"/>
    <w:rsid w:val="000F276C"/>
    <w:rsid w:val="000F5B06"/>
    <w:rsid w:val="000F6945"/>
    <w:rsid w:val="00106CEB"/>
    <w:rsid w:val="00110B5B"/>
    <w:rsid w:val="001153B2"/>
    <w:rsid w:val="00130F47"/>
    <w:rsid w:val="001514C6"/>
    <w:rsid w:val="00152EDB"/>
    <w:rsid w:val="00157330"/>
    <w:rsid w:val="0017203C"/>
    <w:rsid w:val="0017426D"/>
    <w:rsid w:val="00185EE1"/>
    <w:rsid w:val="00191EC7"/>
    <w:rsid w:val="00195B86"/>
    <w:rsid w:val="001A0EF8"/>
    <w:rsid w:val="001A3847"/>
    <w:rsid w:val="001B5E15"/>
    <w:rsid w:val="001D6244"/>
    <w:rsid w:val="001E47FD"/>
    <w:rsid w:val="001E63E4"/>
    <w:rsid w:val="001F61F6"/>
    <w:rsid w:val="001F68A5"/>
    <w:rsid w:val="002025CF"/>
    <w:rsid w:val="00205B0E"/>
    <w:rsid w:val="00205FF2"/>
    <w:rsid w:val="002451A7"/>
    <w:rsid w:val="00254C68"/>
    <w:rsid w:val="00256205"/>
    <w:rsid w:val="00263A9D"/>
    <w:rsid w:val="00273A43"/>
    <w:rsid w:val="00275279"/>
    <w:rsid w:val="00287D78"/>
    <w:rsid w:val="002940F6"/>
    <w:rsid w:val="00296526"/>
    <w:rsid w:val="002A65C4"/>
    <w:rsid w:val="002B1EDF"/>
    <w:rsid w:val="002C0899"/>
    <w:rsid w:val="002C2074"/>
    <w:rsid w:val="002D371C"/>
    <w:rsid w:val="002D761C"/>
    <w:rsid w:val="002E3C5B"/>
    <w:rsid w:val="002F1741"/>
    <w:rsid w:val="00307099"/>
    <w:rsid w:val="00307599"/>
    <w:rsid w:val="0031792D"/>
    <w:rsid w:val="00317AC1"/>
    <w:rsid w:val="003263DF"/>
    <w:rsid w:val="00343630"/>
    <w:rsid w:val="00344B29"/>
    <w:rsid w:val="00370797"/>
    <w:rsid w:val="00381578"/>
    <w:rsid w:val="00381631"/>
    <w:rsid w:val="0038426B"/>
    <w:rsid w:val="00394F98"/>
    <w:rsid w:val="00396240"/>
    <w:rsid w:val="003A35FF"/>
    <w:rsid w:val="003A3DB5"/>
    <w:rsid w:val="003D17D9"/>
    <w:rsid w:val="003D310A"/>
    <w:rsid w:val="003D3875"/>
    <w:rsid w:val="003D5BE6"/>
    <w:rsid w:val="00400FB3"/>
    <w:rsid w:val="00420E91"/>
    <w:rsid w:val="00434CCA"/>
    <w:rsid w:val="00436CA9"/>
    <w:rsid w:val="00460426"/>
    <w:rsid w:val="0047365F"/>
    <w:rsid w:val="00474A0A"/>
    <w:rsid w:val="00477196"/>
    <w:rsid w:val="0049205A"/>
    <w:rsid w:val="00492DA1"/>
    <w:rsid w:val="004A418E"/>
    <w:rsid w:val="004B1326"/>
    <w:rsid w:val="004B382C"/>
    <w:rsid w:val="004B5FD3"/>
    <w:rsid w:val="004C6D95"/>
    <w:rsid w:val="004D3363"/>
    <w:rsid w:val="004D541C"/>
    <w:rsid w:val="004D7E9B"/>
    <w:rsid w:val="004E2A10"/>
    <w:rsid w:val="004E5E45"/>
    <w:rsid w:val="004F5610"/>
    <w:rsid w:val="004F6455"/>
    <w:rsid w:val="005022B6"/>
    <w:rsid w:val="00502601"/>
    <w:rsid w:val="00502881"/>
    <w:rsid w:val="0050310A"/>
    <w:rsid w:val="00505849"/>
    <w:rsid w:val="00516A4B"/>
    <w:rsid w:val="005179DF"/>
    <w:rsid w:val="00530DC0"/>
    <w:rsid w:val="0053668D"/>
    <w:rsid w:val="0055117C"/>
    <w:rsid w:val="0055358E"/>
    <w:rsid w:val="00554477"/>
    <w:rsid w:val="00565A36"/>
    <w:rsid w:val="00582321"/>
    <w:rsid w:val="00582CC1"/>
    <w:rsid w:val="005A22F1"/>
    <w:rsid w:val="005A4E6A"/>
    <w:rsid w:val="005B539F"/>
    <w:rsid w:val="005B55CA"/>
    <w:rsid w:val="005B646F"/>
    <w:rsid w:val="005B74EB"/>
    <w:rsid w:val="005B7FD5"/>
    <w:rsid w:val="005D247C"/>
    <w:rsid w:val="005D6776"/>
    <w:rsid w:val="005E10A7"/>
    <w:rsid w:val="005E38FE"/>
    <w:rsid w:val="005E4D8F"/>
    <w:rsid w:val="005E502A"/>
    <w:rsid w:val="00614DA3"/>
    <w:rsid w:val="006176BE"/>
    <w:rsid w:val="006212F1"/>
    <w:rsid w:val="006301CA"/>
    <w:rsid w:val="00632F25"/>
    <w:rsid w:val="00635461"/>
    <w:rsid w:val="00644578"/>
    <w:rsid w:val="0065112D"/>
    <w:rsid w:val="00660CD2"/>
    <w:rsid w:val="006672E2"/>
    <w:rsid w:val="006673EA"/>
    <w:rsid w:val="00670ACA"/>
    <w:rsid w:val="0067181C"/>
    <w:rsid w:val="00674727"/>
    <w:rsid w:val="00675869"/>
    <w:rsid w:val="00692172"/>
    <w:rsid w:val="00692DAC"/>
    <w:rsid w:val="00694047"/>
    <w:rsid w:val="006A3526"/>
    <w:rsid w:val="006B1D6D"/>
    <w:rsid w:val="006C13A7"/>
    <w:rsid w:val="006D135B"/>
    <w:rsid w:val="006D1900"/>
    <w:rsid w:val="006E1156"/>
    <w:rsid w:val="006E5959"/>
    <w:rsid w:val="006F520E"/>
    <w:rsid w:val="006F6345"/>
    <w:rsid w:val="007012CA"/>
    <w:rsid w:val="00701526"/>
    <w:rsid w:val="00702D99"/>
    <w:rsid w:val="007141E3"/>
    <w:rsid w:val="0072785E"/>
    <w:rsid w:val="00734B88"/>
    <w:rsid w:val="00742835"/>
    <w:rsid w:val="00743BC6"/>
    <w:rsid w:val="007529E4"/>
    <w:rsid w:val="00753E6C"/>
    <w:rsid w:val="0075761B"/>
    <w:rsid w:val="007631D4"/>
    <w:rsid w:val="00783F77"/>
    <w:rsid w:val="00784D9A"/>
    <w:rsid w:val="00791892"/>
    <w:rsid w:val="00793122"/>
    <w:rsid w:val="0079668B"/>
    <w:rsid w:val="007A2B2B"/>
    <w:rsid w:val="007A6E0D"/>
    <w:rsid w:val="007A7A69"/>
    <w:rsid w:val="007B6E82"/>
    <w:rsid w:val="007C3FB2"/>
    <w:rsid w:val="007C6470"/>
    <w:rsid w:val="007D0DD8"/>
    <w:rsid w:val="007D347D"/>
    <w:rsid w:val="007F2882"/>
    <w:rsid w:val="007F33DF"/>
    <w:rsid w:val="00803796"/>
    <w:rsid w:val="008050A0"/>
    <w:rsid w:val="0080648E"/>
    <w:rsid w:val="00816757"/>
    <w:rsid w:val="00832456"/>
    <w:rsid w:val="0084112F"/>
    <w:rsid w:val="008531C4"/>
    <w:rsid w:val="008839A8"/>
    <w:rsid w:val="00885E42"/>
    <w:rsid w:val="00887559"/>
    <w:rsid w:val="00892A06"/>
    <w:rsid w:val="00892E90"/>
    <w:rsid w:val="008936F1"/>
    <w:rsid w:val="008A4210"/>
    <w:rsid w:val="008A6618"/>
    <w:rsid w:val="008A69E0"/>
    <w:rsid w:val="008C3063"/>
    <w:rsid w:val="008C37E6"/>
    <w:rsid w:val="008D3680"/>
    <w:rsid w:val="008D67F2"/>
    <w:rsid w:val="008E1FA4"/>
    <w:rsid w:val="008E6903"/>
    <w:rsid w:val="008E7F4D"/>
    <w:rsid w:val="008F3758"/>
    <w:rsid w:val="00906369"/>
    <w:rsid w:val="00915F82"/>
    <w:rsid w:val="00936F7F"/>
    <w:rsid w:val="00942F8F"/>
    <w:rsid w:val="00975766"/>
    <w:rsid w:val="00983940"/>
    <w:rsid w:val="00987122"/>
    <w:rsid w:val="00993A56"/>
    <w:rsid w:val="009A7755"/>
    <w:rsid w:val="009D46D1"/>
    <w:rsid w:val="009D4A78"/>
    <w:rsid w:val="009D6E4A"/>
    <w:rsid w:val="009E27B4"/>
    <w:rsid w:val="009E57E1"/>
    <w:rsid w:val="009F34A0"/>
    <w:rsid w:val="009F404D"/>
    <w:rsid w:val="009F7CF8"/>
    <w:rsid w:val="00A06F2A"/>
    <w:rsid w:val="00A16477"/>
    <w:rsid w:val="00A17DA1"/>
    <w:rsid w:val="00A20E00"/>
    <w:rsid w:val="00A30C41"/>
    <w:rsid w:val="00A357C7"/>
    <w:rsid w:val="00A373CD"/>
    <w:rsid w:val="00A45559"/>
    <w:rsid w:val="00A51B5B"/>
    <w:rsid w:val="00A57F75"/>
    <w:rsid w:val="00A646EE"/>
    <w:rsid w:val="00A6772F"/>
    <w:rsid w:val="00A74A6C"/>
    <w:rsid w:val="00A75A7D"/>
    <w:rsid w:val="00A77F16"/>
    <w:rsid w:val="00AB324F"/>
    <w:rsid w:val="00AC26B6"/>
    <w:rsid w:val="00AC38D4"/>
    <w:rsid w:val="00AD20E7"/>
    <w:rsid w:val="00AE159D"/>
    <w:rsid w:val="00B044BA"/>
    <w:rsid w:val="00B044CF"/>
    <w:rsid w:val="00B122CB"/>
    <w:rsid w:val="00B1676E"/>
    <w:rsid w:val="00B31A97"/>
    <w:rsid w:val="00B36D7A"/>
    <w:rsid w:val="00B47A26"/>
    <w:rsid w:val="00B5149E"/>
    <w:rsid w:val="00B57B5C"/>
    <w:rsid w:val="00B62940"/>
    <w:rsid w:val="00B63670"/>
    <w:rsid w:val="00B767AB"/>
    <w:rsid w:val="00B80150"/>
    <w:rsid w:val="00B87435"/>
    <w:rsid w:val="00B963FF"/>
    <w:rsid w:val="00BA333E"/>
    <w:rsid w:val="00BC1F95"/>
    <w:rsid w:val="00BD77F7"/>
    <w:rsid w:val="00BF03A7"/>
    <w:rsid w:val="00BF18EA"/>
    <w:rsid w:val="00BF2FCB"/>
    <w:rsid w:val="00C0489B"/>
    <w:rsid w:val="00C06C12"/>
    <w:rsid w:val="00C16B03"/>
    <w:rsid w:val="00C177BA"/>
    <w:rsid w:val="00C33186"/>
    <w:rsid w:val="00C42389"/>
    <w:rsid w:val="00C5036F"/>
    <w:rsid w:val="00C86EC8"/>
    <w:rsid w:val="00CA5C9D"/>
    <w:rsid w:val="00CB1B41"/>
    <w:rsid w:val="00CB2AE6"/>
    <w:rsid w:val="00CB44A6"/>
    <w:rsid w:val="00CB54FF"/>
    <w:rsid w:val="00CC2620"/>
    <w:rsid w:val="00CC457A"/>
    <w:rsid w:val="00CC4922"/>
    <w:rsid w:val="00CC6C66"/>
    <w:rsid w:val="00D14EF0"/>
    <w:rsid w:val="00D22AE0"/>
    <w:rsid w:val="00D3237D"/>
    <w:rsid w:val="00D32768"/>
    <w:rsid w:val="00D32ACB"/>
    <w:rsid w:val="00D32E50"/>
    <w:rsid w:val="00D517FD"/>
    <w:rsid w:val="00D63572"/>
    <w:rsid w:val="00D748E4"/>
    <w:rsid w:val="00D811C8"/>
    <w:rsid w:val="00D815C2"/>
    <w:rsid w:val="00D86778"/>
    <w:rsid w:val="00D92569"/>
    <w:rsid w:val="00DA3DDE"/>
    <w:rsid w:val="00DA49E3"/>
    <w:rsid w:val="00DC233F"/>
    <w:rsid w:val="00DD6F58"/>
    <w:rsid w:val="00DD7A63"/>
    <w:rsid w:val="00DE4493"/>
    <w:rsid w:val="00DE61BF"/>
    <w:rsid w:val="00DF2E61"/>
    <w:rsid w:val="00E03561"/>
    <w:rsid w:val="00E0709F"/>
    <w:rsid w:val="00E07B13"/>
    <w:rsid w:val="00E11D70"/>
    <w:rsid w:val="00E1703A"/>
    <w:rsid w:val="00E20055"/>
    <w:rsid w:val="00E26B2E"/>
    <w:rsid w:val="00E32BFA"/>
    <w:rsid w:val="00E50F18"/>
    <w:rsid w:val="00E53A1F"/>
    <w:rsid w:val="00E544F1"/>
    <w:rsid w:val="00E646FD"/>
    <w:rsid w:val="00E67A02"/>
    <w:rsid w:val="00E82283"/>
    <w:rsid w:val="00E90531"/>
    <w:rsid w:val="00E97A94"/>
    <w:rsid w:val="00EA0B49"/>
    <w:rsid w:val="00EA3CF3"/>
    <w:rsid w:val="00EA7BC5"/>
    <w:rsid w:val="00EB3374"/>
    <w:rsid w:val="00EC1E08"/>
    <w:rsid w:val="00ED6825"/>
    <w:rsid w:val="00EE3B18"/>
    <w:rsid w:val="00EE4F65"/>
    <w:rsid w:val="00F24C71"/>
    <w:rsid w:val="00F30717"/>
    <w:rsid w:val="00F360C7"/>
    <w:rsid w:val="00F54779"/>
    <w:rsid w:val="00F5479E"/>
    <w:rsid w:val="00F579CC"/>
    <w:rsid w:val="00F62FB7"/>
    <w:rsid w:val="00F63B8D"/>
    <w:rsid w:val="00F71A45"/>
    <w:rsid w:val="00F77E5F"/>
    <w:rsid w:val="00F804FB"/>
    <w:rsid w:val="00FB4A26"/>
    <w:rsid w:val="00FB69E6"/>
    <w:rsid w:val="00FD1CCF"/>
    <w:rsid w:val="00FD3176"/>
    <w:rsid w:val="00FD654A"/>
    <w:rsid w:val="00FD77F0"/>
    <w:rsid w:val="00FE74D7"/>
    <w:rsid w:val="00FF1840"/>
    <w:rsid w:val="00FF1B43"/>
    <w:rsid w:val="00FF412A"/>
    <w:rsid w:val="00FF4232"/>
    <w:rsid w:val="00FF5B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11558"/>
  <w15:docId w15:val="{3372CAC9-B956-42B4-AB13-683B8A966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B36D7A"/>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86EC8"/>
    <w:pPr>
      <w:ind w:left="720"/>
      <w:contextualSpacing/>
    </w:pPr>
  </w:style>
  <w:style w:type="paragraph" w:styleId="Intestazione">
    <w:name w:val="header"/>
    <w:basedOn w:val="Normale"/>
    <w:link w:val="IntestazioneCarattere"/>
    <w:uiPriority w:val="99"/>
    <w:unhideWhenUsed/>
    <w:rsid w:val="002B1ED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1EDF"/>
  </w:style>
  <w:style w:type="paragraph" w:styleId="Pidipagina">
    <w:name w:val="footer"/>
    <w:basedOn w:val="Normale"/>
    <w:link w:val="PidipaginaCarattere"/>
    <w:uiPriority w:val="99"/>
    <w:unhideWhenUsed/>
    <w:rsid w:val="002B1ED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1EDF"/>
  </w:style>
  <w:style w:type="character" w:customStyle="1" w:styleId="Titolo3Carattere">
    <w:name w:val="Titolo 3 Carattere"/>
    <w:basedOn w:val="Carpredefinitoparagrafo"/>
    <w:link w:val="Titolo3"/>
    <w:uiPriority w:val="9"/>
    <w:rsid w:val="00B36D7A"/>
    <w:rPr>
      <w:rFonts w:ascii="Times New Roman" w:eastAsia="Times New Roman" w:hAnsi="Times New Roman" w:cs="Times New Roman"/>
      <w:b/>
      <w:bCs/>
      <w:kern w:val="0"/>
      <w:sz w:val="27"/>
      <w:szCs w:val="27"/>
      <w:lang w:eastAsia="it-IT"/>
      <w14:ligatures w14:val="none"/>
    </w:rPr>
  </w:style>
  <w:style w:type="character" w:styleId="Collegamentoipertestuale">
    <w:name w:val="Hyperlink"/>
    <w:basedOn w:val="Carpredefinitoparagrafo"/>
    <w:uiPriority w:val="99"/>
    <w:unhideWhenUsed/>
    <w:rsid w:val="00307599"/>
    <w:rPr>
      <w:color w:val="0563C1" w:themeColor="hyperlink"/>
      <w:u w:val="single"/>
    </w:rPr>
  </w:style>
  <w:style w:type="character" w:customStyle="1" w:styleId="apple-converted-space">
    <w:name w:val="apple-converted-space"/>
    <w:basedOn w:val="Carpredefinitoparagrafo"/>
    <w:rsid w:val="001A3847"/>
  </w:style>
  <w:style w:type="paragraph" w:styleId="Revisione">
    <w:name w:val="Revision"/>
    <w:hidden/>
    <w:uiPriority w:val="99"/>
    <w:semiHidden/>
    <w:rsid w:val="0084112F"/>
    <w:pPr>
      <w:spacing w:after="0" w:line="240" w:lineRule="auto"/>
    </w:pPr>
  </w:style>
  <w:style w:type="character" w:customStyle="1" w:styleId="Menzionenonrisolta1">
    <w:name w:val="Menzione non risolta1"/>
    <w:basedOn w:val="Carpredefinitoparagrafo"/>
    <w:uiPriority w:val="99"/>
    <w:semiHidden/>
    <w:unhideWhenUsed/>
    <w:rsid w:val="00E26B2E"/>
    <w:rPr>
      <w:color w:val="605E5C"/>
      <w:shd w:val="clear" w:color="auto" w:fill="E1DFDD"/>
    </w:rPr>
  </w:style>
  <w:style w:type="paragraph" w:styleId="Testofumetto">
    <w:name w:val="Balloon Text"/>
    <w:basedOn w:val="Normale"/>
    <w:link w:val="TestofumettoCarattere"/>
    <w:uiPriority w:val="99"/>
    <w:semiHidden/>
    <w:unhideWhenUsed/>
    <w:rsid w:val="004B382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B382C"/>
    <w:rPr>
      <w:rFonts w:ascii="Tahoma" w:hAnsi="Tahoma" w:cs="Tahoma"/>
      <w:sz w:val="16"/>
      <w:szCs w:val="16"/>
    </w:rPr>
  </w:style>
  <w:style w:type="character" w:styleId="Rimandocommento">
    <w:name w:val="annotation reference"/>
    <w:basedOn w:val="Carpredefinitoparagrafo"/>
    <w:uiPriority w:val="99"/>
    <w:semiHidden/>
    <w:unhideWhenUsed/>
    <w:rsid w:val="00FE74D7"/>
    <w:rPr>
      <w:sz w:val="16"/>
      <w:szCs w:val="16"/>
    </w:rPr>
  </w:style>
  <w:style w:type="paragraph" w:styleId="Testocommento">
    <w:name w:val="annotation text"/>
    <w:basedOn w:val="Normale"/>
    <w:link w:val="TestocommentoCarattere"/>
    <w:uiPriority w:val="99"/>
    <w:unhideWhenUsed/>
    <w:rsid w:val="00FE74D7"/>
    <w:pPr>
      <w:spacing w:line="240" w:lineRule="auto"/>
    </w:pPr>
    <w:rPr>
      <w:sz w:val="20"/>
      <w:szCs w:val="20"/>
    </w:rPr>
  </w:style>
  <w:style w:type="character" w:customStyle="1" w:styleId="TestocommentoCarattere">
    <w:name w:val="Testo commento Carattere"/>
    <w:basedOn w:val="Carpredefinitoparagrafo"/>
    <w:link w:val="Testocommento"/>
    <w:uiPriority w:val="99"/>
    <w:rsid w:val="00FE74D7"/>
    <w:rPr>
      <w:sz w:val="20"/>
      <w:szCs w:val="20"/>
    </w:rPr>
  </w:style>
  <w:style w:type="paragraph" w:styleId="Soggettocommento">
    <w:name w:val="annotation subject"/>
    <w:basedOn w:val="Testocommento"/>
    <w:next w:val="Testocommento"/>
    <w:link w:val="SoggettocommentoCarattere"/>
    <w:uiPriority w:val="99"/>
    <w:semiHidden/>
    <w:unhideWhenUsed/>
    <w:rsid w:val="00FE74D7"/>
    <w:rPr>
      <w:b/>
      <w:bCs/>
    </w:rPr>
  </w:style>
  <w:style w:type="character" w:customStyle="1" w:styleId="SoggettocommentoCarattere">
    <w:name w:val="Soggetto commento Carattere"/>
    <w:basedOn w:val="TestocommentoCarattere"/>
    <w:link w:val="Soggettocommento"/>
    <w:uiPriority w:val="99"/>
    <w:semiHidden/>
    <w:rsid w:val="00FE74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532467">
      <w:bodyDiv w:val="1"/>
      <w:marLeft w:val="0"/>
      <w:marRight w:val="0"/>
      <w:marTop w:val="0"/>
      <w:marBottom w:val="0"/>
      <w:divBdr>
        <w:top w:val="none" w:sz="0" w:space="0" w:color="auto"/>
        <w:left w:val="none" w:sz="0" w:space="0" w:color="auto"/>
        <w:bottom w:val="none" w:sz="0" w:space="0" w:color="auto"/>
        <w:right w:val="none" w:sz="0" w:space="0" w:color="auto"/>
      </w:divBdr>
    </w:div>
    <w:div w:id="435712879">
      <w:bodyDiv w:val="1"/>
      <w:marLeft w:val="0"/>
      <w:marRight w:val="0"/>
      <w:marTop w:val="0"/>
      <w:marBottom w:val="0"/>
      <w:divBdr>
        <w:top w:val="none" w:sz="0" w:space="0" w:color="auto"/>
        <w:left w:val="none" w:sz="0" w:space="0" w:color="auto"/>
        <w:bottom w:val="none" w:sz="0" w:space="0" w:color="auto"/>
        <w:right w:val="none" w:sz="0" w:space="0" w:color="auto"/>
      </w:divBdr>
    </w:div>
    <w:div w:id="510605518">
      <w:bodyDiv w:val="1"/>
      <w:marLeft w:val="0"/>
      <w:marRight w:val="0"/>
      <w:marTop w:val="0"/>
      <w:marBottom w:val="0"/>
      <w:divBdr>
        <w:top w:val="none" w:sz="0" w:space="0" w:color="auto"/>
        <w:left w:val="none" w:sz="0" w:space="0" w:color="auto"/>
        <w:bottom w:val="none" w:sz="0" w:space="0" w:color="auto"/>
        <w:right w:val="none" w:sz="0" w:space="0" w:color="auto"/>
      </w:divBdr>
    </w:div>
    <w:div w:id="573007644">
      <w:bodyDiv w:val="1"/>
      <w:marLeft w:val="0"/>
      <w:marRight w:val="0"/>
      <w:marTop w:val="0"/>
      <w:marBottom w:val="0"/>
      <w:divBdr>
        <w:top w:val="none" w:sz="0" w:space="0" w:color="auto"/>
        <w:left w:val="none" w:sz="0" w:space="0" w:color="auto"/>
        <w:bottom w:val="none" w:sz="0" w:space="0" w:color="auto"/>
        <w:right w:val="none" w:sz="0" w:space="0" w:color="auto"/>
      </w:divBdr>
    </w:div>
    <w:div w:id="757022961">
      <w:bodyDiv w:val="1"/>
      <w:marLeft w:val="0"/>
      <w:marRight w:val="0"/>
      <w:marTop w:val="0"/>
      <w:marBottom w:val="0"/>
      <w:divBdr>
        <w:top w:val="none" w:sz="0" w:space="0" w:color="auto"/>
        <w:left w:val="none" w:sz="0" w:space="0" w:color="auto"/>
        <w:bottom w:val="none" w:sz="0" w:space="0" w:color="auto"/>
        <w:right w:val="none" w:sz="0" w:space="0" w:color="auto"/>
      </w:divBdr>
    </w:div>
    <w:div w:id="821653987">
      <w:bodyDiv w:val="1"/>
      <w:marLeft w:val="0"/>
      <w:marRight w:val="0"/>
      <w:marTop w:val="0"/>
      <w:marBottom w:val="0"/>
      <w:divBdr>
        <w:top w:val="none" w:sz="0" w:space="0" w:color="auto"/>
        <w:left w:val="none" w:sz="0" w:space="0" w:color="auto"/>
        <w:bottom w:val="none" w:sz="0" w:space="0" w:color="auto"/>
        <w:right w:val="none" w:sz="0" w:space="0" w:color="auto"/>
      </w:divBdr>
    </w:div>
    <w:div w:id="1223830754">
      <w:bodyDiv w:val="1"/>
      <w:marLeft w:val="0"/>
      <w:marRight w:val="0"/>
      <w:marTop w:val="0"/>
      <w:marBottom w:val="0"/>
      <w:divBdr>
        <w:top w:val="none" w:sz="0" w:space="0" w:color="auto"/>
        <w:left w:val="none" w:sz="0" w:space="0" w:color="auto"/>
        <w:bottom w:val="none" w:sz="0" w:space="0" w:color="auto"/>
        <w:right w:val="none" w:sz="0" w:space="0" w:color="auto"/>
      </w:divBdr>
    </w:div>
    <w:div w:id="1348098356">
      <w:bodyDiv w:val="1"/>
      <w:marLeft w:val="0"/>
      <w:marRight w:val="0"/>
      <w:marTop w:val="0"/>
      <w:marBottom w:val="0"/>
      <w:divBdr>
        <w:top w:val="none" w:sz="0" w:space="0" w:color="auto"/>
        <w:left w:val="none" w:sz="0" w:space="0" w:color="auto"/>
        <w:bottom w:val="none" w:sz="0" w:space="0" w:color="auto"/>
        <w:right w:val="none" w:sz="0" w:space="0" w:color="auto"/>
      </w:divBdr>
    </w:div>
    <w:div w:id="1359157941">
      <w:bodyDiv w:val="1"/>
      <w:marLeft w:val="0"/>
      <w:marRight w:val="0"/>
      <w:marTop w:val="0"/>
      <w:marBottom w:val="0"/>
      <w:divBdr>
        <w:top w:val="none" w:sz="0" w:space="0" w:color="auto"/>
        <w:left w:val="none" w:sz="0" w:space="0" w:color="auto"/>
        <w:bottom w:val="none" w:sz="0" w:space="0" w:color="auto"/>
        <w:right w:val="none" w:sz="0" w:space="0" w:color="auto"/>
      </w:divBdr>
    </w:div>
    <w:div w:id="1915624807">
      <w:bodyDiv w:val="1"/>
      <w:marLeft w:val="0"/>
      <w:marRight w:val="0"/>
      <w:marTop w:val="0"/>
      <w:marBottom w:val="0"/>
      <w:divBdr>
        <w:top w:val="none" w:sz="0" w:space="0" w:color="auto"/>
        <w:left w:val="none" w:sz="0" w:space="0" w:color="auto"/>
        <w:bottom w:val="none" w:sz="0" w:space="0" w:color="auto"/>
        <w:right w:val="none" w:sz="0" w:space="0" w:color="auto"/>
      </w:divBdr>
      <w:divsChild>
        <w:div w:id="8092478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3592504">
              <w:marLeft w:val="0"/>
              <w:marRight w:val="0"/>
              <w:marTop w:val="0"/>
              <w:marBottom w:val="0"/>
              <w:divBdr>
                <w:top w:val="none" w:sz="0" w:space="0" w:color="auto"/>
                <w:left w:val="none" w:sz="0" w:space="0" w:color="auto"/>
                <w:bottom w:val="none" w:sz="0" w:space="0" w:color="auto"/>
                <w:right w:val="none" w:sz="0" w:space="0" w:color="auto"/>
              </w:divBdr>
              <w:divsChild>
                <w:div w:id="1929540661">
                  <w:marLeft w:val="0"/>
                  <w:marRight w:val="0"/>
                  <w:marTop w:val="0"/>
                  <w:marBottom w:val="0"/>
                  <w:divBdr>
                    <w:top w:val="none" w:sz="0" w:space="0" w:color="auto"/>
                    <w:left w:val="none" w:sz="0" w:space="0" w:color="auto"/>
                    <w:bottom w:val="none" w:sz="0" w:space="0" w:color="auto"/>
                    <w:right w:val="none" w:sz="0" w:space="0" w:color="auto"/>
                  </w:divBdr>
                  <w:divsChild>
                    <w:div w:id="725223421">
                      <w:marLeft w:val="0"/>
                      <w:marRight w:val="0"/>
                      <w:marTop w:val="0"/>
                      <w:marBottom w:val="0"/>
                      <w:divBdr>
                        <w:top w:val="none" w:sz="0" w:space="0" w:color="auto"/>
                        <w:left w:val="none" w:sz="0" w:space="0" w:color="auto"/>
                        <w:bottom w:val="none" w:sz="0" w:space="0" w:color="auto"/>
                        <w:right w:val="none" w:sz="0" w:space="0" w:color="auto"/>
                      </w:divBdr>
                      <w:divsChild>
                        <w:div w:id="1696269737">
                          <w:marLeft w:val="0"/>
                          <w:marRight w:val="0"/>
                          <w:marTop w:val="0"/>
                          <w:marBottom w:val="0"/>
                          <w:divBdr>
                            <w:top w:val="none" w:sz="0" w:space="0" w:color="auto"/>
                            <w:left w:val="none" w:sz="0" w:space="0" w:color="auto"/>
                            <w:bottom w:val="none" w:sz="0" w:space="0" w:color="auto"/>
                            <w:right w:val="none" w:sz="0" w:space="0" w:color="auto"/>
                          </w:divBdr>
                        </w:div>
                        <w:div w:id="81337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commissario.metro2.torino@pec.governo.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8</Pages>
  <Words>3059</Words>
  <Characters>17442</Characters>
  <Application>Microsoft Office Word</Application>
  <DocSecurity>0</DocSecurity>
  <Lines>145</Lines>
  <Paragraphs>40</Paragraphs>
  <ScaleCrop>false</ScaleCrop>
  <HeadingPairs>
    <vt:vector size="2" baseType="variant">
      <vt:variant>
        <vt:lpstr>Titolo</vt:lpstr>
      </vt:variant>
      <vt:variant>
        <vt:i4>1</vt:i4>
      </vt:variant>
    </vt:vector>
  </HeadingPairs>
  <TitlesOfParts>
    <vt:vector size="1" baseType="lpstr">
      <vt:lpstr/>
    </vt:vector>
  </TitlesOfParts>
  <Company>Comune di Torino</Company>
  <LinksUpToDate>false</LinksUpToDate>
  <CharactersWithSpaces>20461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Giuseppa Ponziano</dc:creator>
  <cp:lastModifiedBy>Maria Rita Ciccone</cp:lastModifiedBy>
  <cp:revision>6</cp:revision>
  <cp:lastPrinted>2024-05-13T17:37:00Z</cp:lastPrinted>
  <dcterms:created xsi:type="dcterms:W3CDTF">2025-01-07T07:44:00Z</dcterms:created>
  <dcterms:modified xsi:type="dcterms:W3CDTF">2025-01-09T09:28:00Z</dcterms:modified>
</cp:coreProperties>
</file>